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C1FE16" w14:textId="77777777" w:rsidR="00AE2466" w:rsidRPr="00E75C03" w:rsidRDefault="0048317E">
      <w:pPr>
        <w:pStyle w:val="MDPI11articletype"/>
        <w:rPr>
          <w:color w:val="000000" w:themeColor="text1"/>
          <w:lang w:eastAsia="zh-CN"/>
        </w:rPr>
      </w:pPr>
      <w:r w:rsidRPr="00E75C03">
        <w:rPr>
          <w:color w:val="000000" w:themeColor="text1"/>
        </w:rPr>
        <w:t>Article</w:t>
      </w:r>
    </w:p>
    <w:p w14:paraId="2D3D4A1D" w14:textId="3CD0B5CC" w:rsidR="00AE2466" w:rsidRPr="00E75C03" w:rsidRDefault="00520B75" w:rsidP="004F486B">
      <w:pPr>
        <w:pStyle w:val="MDPI12title"/>
        <w:jc w:val="both"/>
        <w:rPr>
          <w:color w:val="000000" w:themeColor="text1"/>
        </w:rPr>
      </w:pPr>
      <w:r w:rsidRPr="00E75C03">
        <w:rPr>
          <w:color w:val="000000" w:themeColor="text1"/>
        </w:rPr>
        <w:t>Integrated Machine Learning and Structure-Based Virtual Screening Identif</w:t>
      </w:r>
      <w:r w:rsidR="00975CA6" w:rsidRPr="00E75C03">
        <w:rPr>
          <w:color w:val="000000" w:themeColor="text1"/>
        </w:rPr>
        <w:t>ies</w:t>
      </w:r>
      <w:r w:rsidRPr="00E75C03">
        <w:rPr>
          <w:color w:val="000000" w:themeColor="text1"/>
        </w:rPr>
        <w:t xml:space="preserve"> Natural Product </w:t>
      </w:r>
      <w:r w:rsidR="00975CA6" w:rsidRPr="00E75C03">
        <w:rPr>
          <w:color w:val="000000" w:themeColor="text1"/>
        </w:rPr>
        <w:t xml:space="preserve">Targeting 50S Ribosome Inhibitory Activity Against </w:t>
      </w:r>
      <w:proofErr w:type="spellStart"/>
      <w:r w:rsidRPr="00E75C03">
        <w:rPr>
          <w:i/>
          <w:color w:val="000000" w:themeColor="text1"/>
        </w:rPr>
        <w:t>Cutibacterium</w:t>
      </w:r>
      <w:proofErr w:type="spellEnd"/>
      <w:r w:rsidRPr="00E75C03">
        <w:rPr>
          <w:i/>
          <w:color w:val="000000" w:themeColor="text1"/>
        </w:rPr>
        <w:t xml:space="preserve"> acnes </w:t>
      </w:r>
    </w:p>
    <w:p w14:paraId="23511640" w14:textId="43CE71E1" w:rsidR="00AE2466" w:rsidRPr="00E75C03" w:rsidRDefault="004B28F6">
      <w:pPr>
        <w:pStyle w:val="MDPI13authornames"/>
        <w:rPr>
          <w:color w:val="000000" w:themeColor="text1"/>
          <w:lang w:eastAsia="zh-CN"/>
        </w:rPr>
      </w:pPr>
      <w:proofErr w:type="spellStart"/>
      <w:r w:rsidRPr="00E75C03">
        <w:rPr>
          <w:color w:val="000000" w:themeColor="text1"/>
          <w:lang w:eastAsia="zh-CN"/>
        </w:rPr>
        <w:t>Jixing</w:t>
      </w:r>
      <w:proofErr w:type="spellEnd"/>
      <w:r w:rsidRPr="00E75C03">
        <w:rPr>
          <w:color w:val="000000" w:themeColor="text1"/>
          <w:lang w:eastAsia="zh-CN"/>
        </w:rPr>
        <w:t xml:space="preserve"> Liu</w:t>
      </w:r>
      <w:r w:rsidR="0048317E" w:rsidRPr="00E75C03">
        <w:rPr>
          <w:color w:val="000000" w:themeColor="text1"/>
        </w:rPr>
        <w:t xml:space="preserve"> </w:t>
      </w:r>
      <w:r w:rsidR="0048317E" w:rsidRPr="00E75C03">
        <w:rPr>
          <w:color w:val="000000" w:themeColor="text1"/>
          <w:vertAlign w:val="superscript"/>
        </w:rPr>
        <w:t>1</w:t>
      </w:r>
      <w:r w:rsidR="0048317E" w:rsidRPr="00E75C03">
        <w:rPr>
          <w:color w:val="000000" w:themeColor="text1"/>
        </w:rPr>
        <w:t xml:space="preserve">, </w:t>
      </w:r>
      <w:r w:rsidRPr="00E75C03">
        <w:rPr>
          <w:color w:val="000000" w:themeColor="text1"/>
        </w:rPr>
        <w:t>Henry HY Tong</w:t>
      </w:r>
      <w:r w:rsidR="0048317E" w:rsidRPr="00E75C03">
        <w:rPr>
          <w:color w:val="000000" w:themeColor="text1"/>
        </w:rPr>
        <w:t xml:space="preserve"> </w:t>
      </w:r>
      <w:r w:rsidRPr="00E75C03">
        <w:rPr>
          <w:color w:val="000000" w:themeColor="text1"/>
          <w:vertAlign w:val="superscript"/>
        </w:rPr>
        <w:t>1, 2</w:t>
      </w:r>
      <w:r w:rsidRPr="00E75C03">
        <w:rPr>
          <w:color w:val="000000" w:themeColor="text1"/>
        </w:rPr>
        <w:t xml:space="preserve">, </w:t>
      </w:r>
      <w:r w:rsidR="004A5E26" w:rsidRPr="00E75C03">
        <w:rPr>
          <w:color w:val="000000" w:themeColor="text1"/>
        </w:rPr>
        <w:t xml:space="preserve">Hang Zheng </w:t>
      </w:r>
      <w:r w:rsidR="004A5E26" w:rsidRPr="00E75C03">
        <w:rPr>
          <w:color w:val="000000" w:themeColor="text1"/>
          <w:vertAlign w:val="superscript"/>
        </w:rPr>
        <w:t>3</w:t>
      </w:r>
      <w:r w:rsidR="004A5E26" w:rsidRPr="00E75C03">
        <w:rPr>
          <w:color w:val="000000" w:themeColor="text1"/>
        </w:rPr>
        <w:t xml:space="preserve">, </w:t>
      </w:r>
      <w:r w:rsidRPr="00E75C03">
        <w:rPr>
          <w:color w:val="000000" w:themeColor="text1"/>
        </w:rPr>
        <w:t xml:space="preserve">Miriam </w:t>
      </w:r>
      <w:proofErr w:type="spellStart"/>
      <w:r w:rsidRPr="00E75C03">
        <w:rPr>
          <w:color w:val="000000" w:themeColor="text1"/>
        </w:rPr>
        <w:t>Iun</w:t>
      </w:r>
      <w:proofErr w:type="spellEnd"/>
      <w:r w:rsidRPr="00E75C03">
        <w:rPr>
          <w:color w:val="000000" w:themeColor="text1"/>
        </w:rPr>
        <w:t xml:space="preserve"> Fan Lei</w:t>
      </w:r>
      <w:r w:rsidR="001425C2" w:rsidRPr="00E75C03">
        <w:rPr>
          <w:color w:val="000000" w:themeColor="text1"/>
        </w:rPr>
        <w:t xml:space="preserve"> </w:t>
      </w:r>
      <w:r w:rsidR="001425C2" w:rsidRPr="00E75C03">
        <w:rPr>
          <w:color w:val="000000" w:themeColor="text1"/>
          <w:vertAlign w:val="superscript"/>
        </w:rPr>
        <w:t xml:space="preserve">2, </w:t>
      </w:r>
      <w:r w:rsidR="001425C2" w:rsidRPr="00E75C03">
        <w:rPr>
          <w:color w:val="000000" w:themeColor="text1"/>
        </w:rPr>
        <w:t>*</w:t>
      </w:r>
      <w:r w:rsidRPr="00E75C03">
        <w:rPr>
          <w:color w:val="000000" w:themeColor="text1"/>
        </w:rPr>
        <w:t xml:space="preserve"> </w:t>
      </w:r>
      <w:r w:rsidR="0048317E" w:rsidRPr="00E75C03">
        <w:rPr>
          <w:color w:val="000000" w:themeColor="text1"/>
        </w:rPr>
        <w:t xml:space="preserve">and </w:t>
      </w:r>
      <w:r w:rsidRPr="00E75C03">
        <w:rPr>
          <w:color w:val="000000" w:themeColor="text1"/>
        </w:rPr>
        <w:t>Shu Li</w:t>
      </w:r>
      <w:r w:rsidR="0048317E" w:rsidRPr="00E75C03">
        <w:rPr>
          <w:color w:val="000000" w:themeColor="text1"/>
        </w:rPr>
        <w:t xml:space="preserve"> </w:t>
      </w:r>
      <w:r w:rsidRPr="00E75C03">
        <w:rPr>
          <w:color w:val="000000" w:themeColor="text1"/>
          <w:vertAlign w:val="superscript"/>
        </w:rPr>
        <w:t xml:space="preserve">1, </w:t>
      </w:r>
      <w:r w:rsidR="0048317E" w:rsidRPr="00E75C03">
        <w:rPr>
          <w:color w:val="000000" w:themeColor="text1"/>
        </w:rPr>
        <w:t>*</w:t>
      </w:r>
    </w:p>
    <w:tbl>
      <w:tblPr>
        <w:tblpPr w:leftFromText="198" w:rightFromText="198" w:vertAnchor="page" w:horzAnchor="margin" w:tblpY="11407"/>
        <w:tblW w:w="2410" w:type="dxa"/>
        <w:tblLayout w:type="fixed"/>
        <w:tblCellMar>
          <w:left w:w="0" w:type="dxa"/>
          <w:right w:w="0" w:type="dxa"/>
        </w:tblCellMar>
        <w:tblLook w:val="04A0" w:firstRow="1" w:lastRow="0" w:firstColumn="1" w:lastColumn="0" w:noHBand="0" w:noVBand="1"/>
      </w:tblPr>
      <w:tblGrid>
        <w:gridCol w:w="2410"/>
      </w:tblGrid>
      <w:tr w:rsidR="00E75C03" w:rsidRPr="00E75C03" w14:paraId="09C556E6" w14:textId="77777777">
        <w:tc>
          <w:tcPr>
            <w:tcW w:w="2410" w:type="dxa"/>
          </w:tcPr>
          <w:p w14:paraId="78CF60D0" w14:textId="77777777" w:rsidR="00AE2466" w:rsidRPr="00E75C03" w:rsidRDefault="0048317E">
            <w:pPr>
              <w:pStyle w:val="MDPI14history"/>
              <w:spacing w:after="120"/>
              <w:rPr>
                <w:rFonts w:ascii="SimSun" w:eastAsia="SimSun" w:hAnsi="SimSun" w:cs="SimSun"/>
                <w:color w:val="000000" w:themeColor="text1"/>
                <w:lang w:eastAsia="zh-CN"/>
              </w:rPr>
            </w:pPr>
            <w:r w:rsidRPr="00E75C03">
              <w:rPr>
                <w:color w:val="000000" w:themeColor="text1"/>
              </w:rPr>
              <w:t xml:space="preserve">Academic Editor: </w:t>
            </w:r>
            <w:proofErr w:type="spellStart"/>
            <w:r w:rsidRPr="00E75C03">
              <w:rPr>
                <w:color w:val="000000" w:themeColor="text1"/>
              </w:rPr>
              <w:t>Firstname</w:t>
            </w:r>
            <w:proofErr w:type="spellEnd"/>
            <w:r w:rsidRPr="00E75C03">
              <w:rPr>
                <w:color w:val="000000" w:themeColor="text1"/>
              </w:rPr>
              <w:t xml:space="preserve"> </w:t>
            </w:r>
            <w:proofErr w:type="spellStart"/>
            <w:r w:rsidRPr="00E75C03">
              <w:rPr>
                <w:color w:val="000000" w:themeColor="text1"/>
              </w:rPr>
              <w:t>Lastname</w:t>
            </w:r>
            <w:proofErr w:type="spellEnd"/>
          </w:p>
          <w:p w14:paraId="46C1FFAA" w14:textId="77777777" w:rsidR="00AE2466" w:rsidRPr="00E75C03" w:rsidRDefault="0048317E">
            <w:pPr>
              <w:pStyle w:val="MDPI14history"/>
              <w:spacing w:before="120"/>
              <w:rPr>
                <w:rFonts w:ascii="SimSun" w:eastAsia="SimSun" w:hAnsi="SimSun" w:cs="SimSun"/>
                <w:color w:val="000000" w:themeColor="text1"/>
              </w:rPr>
            </w:pPr>
            <w:r w:rsidRPr="00E75C03">
              <w:rPr>
                <w:color w:val="000000" w:themeColor="text1"/>
                <w:szCs w:val="14"/>
              </w:rPr>
              <w:t>Received: date</w:t>
            </w:r>
          </w:p>
          <w:p w14:paraId="1B79F4CD" w14:textId="77777777" w:rsidR="00AE2466" w:rsidRPr="00E75C03" w:rsidRDefault="0048317E">
            <w:pPr>
              <w:pStyle w:val="MDPI14history"/>
              <w:rPr>
                <w:color w:val="000000" w:themeColor="text1"/>
                <w:szCs w:val="14"/>
              </w:rPr>
            </w:pPr>
            <w:r w:rsidRPr="00E75C03">
              <w:rPr>
                <w:color w:val="000000" w:themeColor="text1"/>
                <w:szCs w:val="14"/>
              </w:rPr>
              <w:t>Revised: date</w:t>
            </w:r>
          </w:p>
          <w:p w14:paraId="30B1205C" w14:textId="77777777" w:rsidR="00AE2466" w:rsidRPr="00E75C03" w:rsidRDefault="0048317E">
            <w:pPr>
              <w:pStyle w:val="MDPI14history"/>
              <w:rPr>
                <w:color w:val="000000" w:themeColor="text1"/>
                <w:szCs w:val="14"/>
              </w:rPr>
            </w:pPr>
            <w:r w:rsidRPr="00E75C03">
              <w:rPr>
                <w:color w:val="000000" w:themeColor="text1"/>
                <w:szCs w:val="14"/>
              </w:rPr>
              <w:t>Accepted: date</w:t>
            </w:r>
          </w:p>
          <w:p w14:paraId="163332A1" w14:textId="77777777" w:rsidR="00AE2466" w:rsidRPr="00E75C03" w:rsidRDefault="0048317E">
            <w:pPr>
              <w:pStyle w:val="MDPI14history"/>
              <w:spacing w:after="120"/>
              <w:rPr>
                <w:color w:val="000000" w:themeColor="text1"/>
                <w:szCs w:val="14"/>
              </w:rPr>
            </w:pPr>
            <w:r w:rsidRPr="00E75C03">
              <w:rPr>
                <w:color w:val="000000" w:themeColor="text1"/>
                <w:szCs w:val="14"/>
              </w:rPr>
              <w:t>Published: date</w:t>
            </w:r>
          </w:p>
          <w:p w14:paraId="452A0FB9" w14:textId="77777777" w:rsidR="00AE2466" w:rsidRPr="00E75C03" w:rsidRDefault="0048317E">
            <w:pPr>
              <w:pStyle w:val="MDPI61citation"/>
              <w:rPr>
                <w:color w:val="000000" w:themeColor="text1"/>
                <w:lang w:bidi="en-US"/>
              </w:rPr>
            </w:pPr>
            <w:r w:rsidRPr="00E75C03">
              <w:rPr>
                <w:b/>
                <w:color w:val="000000" w:themeColor="text1"/>
                <w:lang w:bidi="en-US"/>
              </w:rPr>
              <w:t xml:space="preserve">Citation: </w:t>
            </w:r>
            <w:r w:rsidRPr="00E75C03">
              <w:rPr>
                <w:color w:val="000000" w:themeColor="text1"/>
                <w:lang w:bidi="en-US"/>
              </w:rPr>
              <w:t>To be added by editorial staff during production.</w:t>
            </w:r>
          </w:p>
          <w:p w14:paraId="79A9FFC0" w14:textId="77777777" w:rsidR="00AE2466" w:rsidRPr="00E75C03" w:rsidRDefault="0048317E">
            <w:pPr>
              <w:pStyle w:val="MDPI72copyright"/>
              <w:rPr>
                <w:rFonts w:eastAsia="DengXian"/>
                <w:color w:val="000000" w:themeColor="text1"/>
                <w:lang w:val="en-US" w:bidi="en-US"/>
              </w:rPr>
            </w:pPr>
            <w:r w:rsidRPr="00E75C03">
              <w:rPr>
                <w:rFonts w:eastAsia="DengXian"/>
                <w:b/>
                <w:color w:val="000000" w:themeColor="text1"/>
                <w:lang w:val="en-US" w:bidi="en-US"/>
              </w:rPr>
              <w:t>Copyright:</w:t>
            </w:r>
            <w:r w:rsidRPr="00E75C03">
              <w:rPr>
                <w:rFonts w:eastAsia="DengXian"/>
                <w:color w:val="000000" w:themeColor="text1"/>
                <w:lang w:val="en-US" w:bidi="en-US"/>
              </w:rPr>
              <w:t xml:space="preserve"> © 2025 by the authors. Submitted for possible open access publication under the terms and conditions of the Creative Commons Attribution (CC BY) license (https://creativecommons.org/licenses/by/4.0/).</w:t>
            </w:r>
          </w:p>
        </w:tc>
      </w:tr>
    </w:tbl>
    <w:p w14:paraId="226DEAAB" w14:textId="23069FA7" w:rsidR="004B28F6" w:rsidRPr="00E75C03" w:rsidRDefault="0048317E" w:rsidP="004B28F6">
      <w:pPr>
        <w:pStyle w:val="MDPI16affiliation"/>
        <w:rPr>
          <w:color w:val="000000" w:themeColor="text1"/>
          <w:lang w:eastAsia="zh-CN"/>
        </w:rPr>
      </w:pPr>
      <w:r w:rsidRPr="00E75C03">
        <w:rPr>
          <w:color w:val="000000" w:themeColor="text1"/>
          <w:vertAlign w:val="superscript"/>
        </w:rPr>
        <w:t>1</w:t>
      </w:r>
      <w:r w:rsidRPr="00E75C03">
        <w:rPr>
          <w:color w:val="000000" w:themeColor="text1"/>
        </w:rPr>
        <w:tab/>
      </w:r>
      <w:r w:rsidR="004B28F6" w:rsidRPr="00E75C03">
        <w:rPr>
          <w:color w:val="000000" w:themeColor="text1"/>
        </w:rPr>
        <w:t>Centre for Artificial Intelligence Driven Drug Discovery, Faculty of Applied Sciences, Macao Polytechnic University, Macao 999078, China.</w:t>
      </w:r>
      <w:r w:rsidR="00AB636C" w:rsidRPr="00E75C03">
        <w:rPr>
          <w:color w:val="000000" w:themeColor="text1"/>
        </w:rPr>
        <w:t xml:space="preserve"> </w:t>
      </w:r>
    </w:p>
    <w:p w14:paraId="72A3697A" w14:textId="0F8D4EFF" w:rsidR="00AE2466" w:rsidRPr="00E75C03" w:rsidRDefault="004B28F6" w:rsidP="004B28F6">
      <w:pPr>
        <w:pStyle w:val="MDPI16affiliation"/>
        <w:rPr>
          <w:color w:val="000000" w:themeColor="text1"/>
        </w:rPr>
      </w:pPr>
      <w:r w:rsidRPr="00E75C03">
        <w:rPr>
          <w:color w:val="000000" w:themeColor="text1"/>
          <w:vertAlign w:val="superscript"/>
        </w:rPr>
        <w:t>2</w:t>
      </w:r>
      <w:r w:rsidRPr="00E75C03">
        <w:rPr>
          <w:color w:val="000000" w:themeColor="text1"/>
        </w:rPr>
        <w:tab/>
      </w:r>
      <w:r w:rsidR="00AC4E30" w:rsidRPr="00E75C03">
        <w:rPr>
          <w:color w:val="000000" w:themeColor="text1"/>
        </w:rPr>
        <w:t>Faculty of Health Sciences and Sports</w:t>
      </w:r>
      <w:r w:rsidRPr="00E75C03">
        <w:rPr>
          <w:color w:val="000000" w:themeColor="text1"/>
        </w:rPr>
        <w:t>, Macao Polytechnic University, Macao 999078, China.</w:t>
      </w:r>
    </w:p>
    <w:p w14:paraId="37A4DD71" w14:textId="2C09233F" w:rsidR="004A5E26" w:rsidRPr="00E75C03" w:rsidRDefault="004A5E26">
      <w:pPr>
        <w:pStyle w:val="MDPI16affiliation"/>
        <w:rPr>
          <w:color w:val="000000" w:themeColor="text1"/>
        </w:rPr>
      </w:pPr>
      <w:r w:rsidRPr="00E75C03">
        <w:rPr>
          <w:color w:val="000000" w:themeColor="text1"/>
          <w:vertAlign w:val="superscript"/>
        </w:rPr>
        <w:t>3</w:t>
      </w:r>
      <w:r w:rsidR="005D1ADD" w:rsidRPr="00E75C03">
        <w:rPr>
          <w:color w:val="000000" w:themeColor="text1"/>
        </w:rPr>
        <w:tab/>
      </w:r>
      <w:r w:rsidR="00AB636C" w:rsidRPr="00E75C03">
        <w:rPr>
          <w:color w:val="000000" w:themeColor="text1"/>
        </w:rPr>
        <w:t>School of Chemical Biology and Biotechnology, Peking University Shenzhen Graduate School, Shenzhen 518055, China</w:t>
      </w:r>
    </w:p>
    <w:p w14:paraId="03C46973" w14:textId="67E7AF05" w:rsidR="00AE2466" w:rsidRPr="00E75C03" w:rsidRDefault="0048317E">
      <w:pPr>
        <w:pStyle w:val="MDPI16affiliation"/>
        <w:rPr>
          <w:color w:val="000000" w:themeColor="text1"/>
          <w:lang w:val="pt-PT"/>
        </w:rPr>
      </w:pPr>
      <w:r w:rsidRPr="00E75C03">
        <w:rPr>
          <w:b/>
          <w:color w:val="000000" w:themeColor="text1"/>
          <w:lang w:val="pt-PT"/>
        </w:rPr>
        <w:t>*</w:t>
      </w:r>
      <w:r w:rsidRPr="00E75C03">
        <w:rPr>
          <w:color w:val="000000" w:themeColor="text1"/>
          <w:lang w:val="pt-PT"/>
        </w:rPr>
        <w:tab/>
        <w:t xml:space="preserve">Correspondence: </w:t>
      </w:r>
      <w:r w:rsidR="004B28F6" w:rsidRPr="00E75C03">
        <w:rPr>
          <w:rStyle w:val="Hyperlink"/>
          <w:color w:val="000000" w:themeColor="text1"/>
          <w:lang w:val="pt-PT"/>
        </w:rPr>
        <w:t>iflei@mpu.edu.mo</w:t>
      </w:r>
      <w:r w:rsidRPr="00E75C03">
        <w:rPr>
          <w:color w:val="000000" w:themeColor="text1"/>
          <w:lang w:val="pt-PT"/>
        </w:rPr>
        <w:t xml:space="preserve"> (</w:t>
      </w:r>
      <w:r w:rsidR="004B28F6" w:rsidRPr="00E75C03">
        <w:rPr>
          <w:color w:val="000000" w:themeColor="text1"/>
          <w:lang w:val="pt-PT"/>
        </w:rPr>
        <w:t>M</w:t>
      </w:r>
      <w:r w:rsidRPr="00E75C03">
        <w:rPr>
          <w:color w:val="000000" w:themeColor="text1"/>
          <w:lang w:val="pt-PT"/>
        </w:rPr>
        <w:t xml:space="preserve">. </w:t>
      </w:r>
      <w:r w:rsidR="004B28F6" w:rsidRPr="00E75C03">
        <w:rPr>
          <w:color w:val="000000" w:themeColor="text1"/>
          <w:lang w:val="pt-PT"/>
        </w:rPr>
        <w:t>L</w:t>
      </w:r>
      <w:r w:rsidRPr="00E75C03">
        <w:rPr>
          <w:color w:val="000000" w:themeColor="text1"/>
          <w:lang w:val="pt-PT"/>
        </w:rPr>
        <w:t xml:space="preserve">.); </w:t>
      </w:r>
      <w:r w:rsidR="004B28F6" w:rsidRPr="00E75C03">
        <w:rPr>
          <w:rStyle w:val="Hyperlink"/>
          <w:color w:val="000000" w:themeColor="text1"/>
          <w:lang w:val="pt-PT"/>
        </w:rPr>
        <w:t>shuli@mpu.edu.mo</w:t>
      </w:r>
      <w:r w:rsidRPr="00E75C03">
        <w:rPr>
          <w:color w:val="000000" w:themeColor="text1"/>
          <w:lang w:val="pt-PT"/>
        </w:rPr>
        <w:t xml:space="preserve"> (</w:t>
      </w:r>
      <w:r w:rsidR="004B28F6" w:rsidRPr="00E75C03">
        <w:rPr>
          <w:color w:val="000000" w:themeColor="text1"/>
          <w:lang w:val="pt-PT"/>
        </w:rPr>
        <w:t>S</w:t>
      </w:r>
      <w:r w:rsidRPr="00E75C03">
        <w:rPr>
          <w:color w:val="000000" w:themeColor="text1"/>
          <w:lang w:val="pt-PT"/>
        </w:rPr>
        <w:t xml:space="preserve">. </w:t>
      </w:r>
      <w:r w:rsidR="004B28F6" w:rsidRPr="00E75C03">
        <w:rPr>
          <w:color w:val="000000" w:themeColor="text1"/>
          <w:lang w:val="pt-PT"/>
        </w:rPr>
        <w:t>L</w:t>
      </w:r>
      <w:r w:rsidRPr="00E75C03">
        <w:rPr>
          <w:color w:val="000000" w:themeColor="text1"/>
          <w:lang w:val="pt-PT"/>
        </w:rPr>
        <w:t>.)</w:t>
      </w:r>
    </w:p>
    <w:p w14:paraId="04360932" w14:textId="388F64FB" w:rsidR="004334E2" w:rsidRPr="00E75C03" w:rsidRDefault="0048317E" w:rsidP="00C3047D">
      <w:pPr>
        <w:pStyle w:val="MDPI17abstract"/>
        <w:jc w:val="left"/>
        <w:rPr>
          <w:b/>
          <w:color w:val="000000" w:themeColor="text1"/>
        </w:rPr>
      </w:pPr>
      <w:r w:rsidRPr="00E75C03">
        <w:rPr>
          <w:b/>
          <w:color w:val="000000" w:themeColor="text1"/>
        </w:rPr>
        <w:t>Abstract</w:t>
      </w:r>
    </w:p>
    <w:p w14:paraId="6466A607" w14:textId="43804F24" w:rsidR="00C3047D" w:rsidRPr="00E75C03" w:rsidRDefault="00C3047D" w:rsidP="00FE5E96">
      <w:pPr>
        <w:pStyle w:val="MDPI17abstract"/>
        <w:rPr>
          <w:color w:val="000000" w:themeColor="text1"/>
        </w:rPr>
      </w:pPr>
      <w:commentRangeStart w:id="0"/>
      <w:r w:rsidRPr="00E75C03">
        <w:rPr>
          <w:color w:val="000000" w:themeColor="text1"/>
        </w:rPr>
        <w:t xml:space="preserve">Acne vulgaris is a prevalent inflammatory disease of the pilosebaceous unit in which </w:t>
      </w:r>
      <w:proofErr w:type="spellStart"/>
      <w:r w:rsidRPr="00E75C03">
        <w:rPr>
          <w:i/>
          <w:color w:val="000000" w:themeColor="text1"/>
        </w:rPr>
        <w:t>Cutibacterium</w:t>
      </w:r>
      <w:proofErr w:type="spellEnd"/>
      <w:r w:rsidRPr="00E75C03">
        <w:rPr>
          <w:i/>
          <w:color w:val="000000" w:themeColor="text1"/>
        </w:rPr>
        <w:t xml:space="preserve"> acnes</w:t>
      </w:r>
      <w:r w:rsidR="00276368" w:rsidRPr="00E75C03">
        <w:rPr>
          <w:color w:val="000000" w:themeColor="text1"/>
        </w:rPr>
        <w:t xml:space="preserve"> (</w:t>
      </w:r>
      <w:r w:rsidR="00276368" w:rsidRPr="00E75C03">
        <w:rPr>
          <w:i/>
          <w:color w:val="000000" w:themeColor="text1"/>
        </w:rPr>
        <w:t>C. acnes</w:t>
      </w:r>
      <w:r w:rsidR="00276368" w:rsidRPr="00E75C03">
        <w:rPr>
          <w:color w:val="000000" w:themeColor="text1"/>
        </w:rPr>
        <w:t>)</w:t>
      </w:r>
      <w:r w:rsidRPr="00E75C03">
        <w:rPr>
          <w:color w:val="000000" w:themeColor="text1"/>
        </w:rPr>
        <w:t xml:space="preserve"> contributes to lesion initiation and persistence, supporting antibacterial interventions as a component of clinical management. Given the essential role of the 50S large ribosomal subunit—particularly 23S rRNA sites in the peptidyl transferase center and nascent peptide exit tunnel—in </w:t>
      </w:r>
      <w:r w:rsidRPr="00E75C03">
        <w:rPr>
          <w:i/>
          <w:color w:val="000000" w:themeColor="text1"/>
        </w:rPr>
        <w:t>C. acnes</w:t>
      </w:r>
      <w:r w:rsidRPr="00E75C03">
        <w:rPr>
          <w:color w:val="000000" w:themeColor="text1"/>
        </w:rPr>
        <w:t xml:space="preserve"> </w:t>
      </w:r>
      <w:r w:rsidR="00FE5E96" w:rsidRPr="00E75C03">
        <w:rPr>
          <w:color w:val="000000" w:themeColor="text1"/>
        </w:rPr>
        <w:t>protein synthesis and viability</w:t>
      </w:r>
      <w:r w:rsidRPr="00E75C03">
        <w:rPr>
          <w:color w:val="000000" w:themeColor="text1"/>
        </w:rPr>
        <w:t>, targeting the 50S offers an effective path to lead discovery for acne treatment. Here, we present an integrated computational–experimental workflow to identify anti–</w:t>
      </w:r>
      <w:r w:rsidRPr="00E75C03">
        <w:rPr>
          <w:i/>
          <w:color w:val="000000" w:themeColor="text1"/>
        </w:rPr>
        <w:t>C. acnes</w:t>
      </w:r>
      <w:r w:rsidRPr="00E75C03">
        <w:rPr>
          <w:color w:val="000000" w:themeColor="text1"/>
        </w:rPr>
        <w:t xml:space="preserve"> candidates from a 186,659‑compound natural product library. </w:t>
      </w:r>
      <w:r w:rsidR="00EF295B" w:rsidRPr="00E75C03">
        <w:rPr>
          <w:color w:val="000000" w:themeColor="text1"/>
        </w:rPr>
        <w:t>Curated 50S/23S ligands trained and validated two ML‑QSAR regression models built on different molecular fingerprints (MACCS keys and PubChem 2D) to predict anti–</w:t>
      </w:r>
      <w:r w:rsidR="00EF295B" w:rsidRPr="00E75C03">
        <w:rPr>
          <w:i/>
          <w:color w:val="000000" w:themeColor="text1"/>
        </w:rPr>
        <w:t>C. acnes</w:t>
      </w:r>
      <w:r w:rsidR="00EF295B" w:rsidRPr="00E75C03">
        <w:rPr>
          <w:color w:val="000000" w:themeColor="text1"/>
        </w:rPr>
        <w:t xml:space="preserve"> activity and rapidly triage the library. Compounds were further screened by ADMET filtering and structure‑based docking to 23S rRNA pockets, followed by cluster and interaction analysis.</w:t>
      </w:r>
      <w:r w:rsidR="00EF295B" w:rsidRPr="00E75C03" w:rsidDel="00BA5B0A">
        <w:rPr>
          <w:color w:val="000000" w:themeColor="text1"/>
        </w:rPr>
        <w:t xml:space="preserve"> </w:t>
      </w:r>
      <w:r w:rsidR="00EF295B" w:rsidRPr="00E75C03">
        <w:rPr>
          <w:color w:val="000000" w:themeColor="text1"/>
        </w:rPr>
        <w:t xml:space="preserve">Among six experimental hits, three compounds exhibited MICs against </w:t>
      </w:r>
      <w:r w:rsidR="00EF295B" w:rsidRPr="00E75C03">
        <w:rPr>
          <w:i/>
          <w:color w:val="000000" w:themeColor="text1"/>
        </w:rPr>
        <w:t>C. acnes</w:t>
      </w:r>
      <w:r w:rsidR="00EF295B" w:rsidRPr="00E75C03">
        <w:rPr>
          <w:color w:val="000000" w:themeColor="text1"/>
        </w:rPr>
        <w:t xml:space="preserve"> of </w:t>
      </w:r>
      <w:r w:rsidR="00EF295B" w:rsidRPr="00E75C03">
        <w:rPr>
          <w:rFonts w:hint="eastAsia"/>
          <w:color w:val="000000" w:themeColor="text1"/>
        </w:rPr>
        <w:t>≤</w:t>
      </w:r>
      <w:r w:rsidR="00EF295B" w:rsidRPr="00E75C03">
        <w:rPr>
          <w:color w:val="000000" w:themeColor="text1"/>
        </w:rPr>
        <w:t xml:space="preserve"> 8 </w:t>
      </w:r>
      <w:proofErr w:type="spellStart"/>
      <w:r w:rsidR="00EF295B" w:rsidRPr="00E75C03">
        <w:rPr>
          <w:color w:val="000000" w:themeColor="text1"/>
        </w:rPr>
        <w:t>μg</w:t>
      </w:r>
      <w:proofErr w:type="spellEnd"/>
      <w:r w:rsidR="00EF295B" w:rsidRPr="00E75C03">
        <w:rPr>
          <w:color w:val="000000" w:themeColor="text1"/>
        </w:rPr>
        <w:t xml:space="preserve">/mL, with </w:t>
      </w:r>
      <w:proofErr w:type="spellStart"/>
      <w:r w:rsidR="00EF295B" w:rsidRPr="00E75C03">
        <w:rPr>
          <w:color w:val="000000" w:themeColor="text1"/>
        </w:rPr>
        <w:t>tripterin</w:t>
      </w:r>
      <w:proofErr w:type="spellEnd"/>
      <w:r w:rsidR="00EF295B" w:rsidRPr="00E75C03">
        <w:rPr>
          <w:color w:val="000000" w:themeColor="text1"/>
        </w:rPr>
        <w:t xml:space="preserve">, a pentacyclic triterpenoid, being the most potent (0.5–2 </w:t>
      </w:r>
      <w:proofErr w:type="spellStart"/>
      <w:r w:rsidR="00EF295B" w:rsidRPr="00E75C03">
        <w:rPr>
          <w:color w:val="000000" w:themeColor="text1"/>
        </w:rPr>
        <w:t>μg</w:t>
      </w:r>
      <w:proofErr w:type="spellEnd"/>
      <w:r w:rsidR="00EF295B" w:rsidRPr="00E75C03">
        <w:rPr>
          <w:color w:val="000000" w:themeColor="text1"/>
        </w:rPr>
        <w:t>/mL across two acne‑relevant strains). Collectively, these results indicate that a 50S ribosomal‑focused, multistage computational screening workflow, integrated with in vitro assays, efficiently prioritizes compounds with quantifiable anti–</w:t>
      </w:r>
      <w:r w:rsidR="00EF295B" w:rsidRPr="00E75C03">
        <w:rPr>
          <w:i/>
          <w:color w:val="000000" w:themeColor="text1"/>
        </w:rPr>
        <w:t>C. acnes</w:t>
      </w:r>
      <w:r w:rsidR="00EF295B" w:rsidRPr="00E75C03">
        <w:rPr>
          <w:color w:val="000000" w:themeColor="text1"/>
        </w:rPr>
        <w:t xml:space="preserve"> activity across a broad range of natural products</w:t>
      </w:r>
      <w:commentRangeEnd w:id="0"/>
      <w:r w:rsidR="00DE1D54">
        <w:rPr>
          <w:rStyle w:val="CommentReference"/>
          <w:rFonts w:eastAsia="SimSun"/>
          <w:lang w:eastAsia="zh-CN" w:bidi="ar-SA"/>
        </w:rPr>
        <w:commentReference w:id="0"/>
      </w:r>
      <w:r w:rsidR="00EF295B" w:rsidRPr="00E75C03">
        <w:rPr>
          <w:color w:val="000000" w:themeColor="text1"/>
        </w:rPr>
        <w:t>.</w:t>
      </w:r>
    </w:p>
    <w:p w14:paraId="31A37EDA" w14:textId="2DDB17D2" w:rsidR="00AE2466" w:rsidRPr="00E75C03" w:rsidRDefault="0048317E">
      <w:pPr>
        <w:pStyle w:val="MDPI18keywords"/>
        <w:rPr>
          <w:color w:val="000000" w:themeColor="text1"/>
          <w:szCs w:val="18"/>
        </w:rPr>
      </w:pPr>
      <w:r w:rsidRPr="00E75C03">
        <w:rPr>
          <w:b/>
          <w:color w:val="000000" w:themeColor="text1"/>
          <w:szCs w:val="18"/>
        </w:rPr>
        <w:t xml:space="preserve">Keywords: </w:t>
      </w:r>
      <w:r w:rsidR="004B28F6" w:rsidRPr="00E75C03">
        <w:rPr>
          <w:color w:val="000000" w:themeColor="text1"/>
        </w:rPr>
        <w:t xml:space="preserve">Acne vulgaris; </w:t>
      </w:r>
      <w:proofErr w:type="spellStart"/>
      <w:r w:rsidR="004B28F6" w:rsidRPr="00E75C03">
        <w:rPr>
          <w:i/>
          <w:iCs/>
          <w:color w:val="000000" w:themeColor="text1"/>
        </w:rPr>
        <w:t>Cutibacterium</w:t>
      </w:r>
      <w:proofErr w:type="spellEnd"/>
      <w:r w:rsidR="004B28F6" w:rsidRPr="00E75C03">
        <w:rPr>
          <w:i/>
          <w:iCs/>
          <w:color w:val="000000" w:themeColor="text1"/>
        </w:rPr>
        <w:t xml:space="preserve"> acnes</w:t>
      </w:r>
      <w:r w:rsidR="004B28F6" w:rsidRPr="00E75C03">
        <w:rPr>
          <w:color w:val="000000" w:themeColor="text1"/>
        </w:rPr>
        <w:t xml:space="preserve">; </w:t>
      </w:r>
      <w:r w:rsidR="00C3047D" w:rsidRPr="00E75C03">
        <w:rPr>
          <w:color w:val="000000" w:themeColor="text1"/>
        </w:rPr>
        <w:t>50S ribosomal subunit</w:t>
      </w:r>
      <w:r w:rsidR="00497A03" w:rsidRPr="00E75C03">
        <w:rPr>
          <w:rFonts w:ascii="SimSun" w:eastAsia="SimSun" w:hAnsi="SimSun" w:cs="SimSun"/>
          <w:color w:val="000000" w:themeColor="text1"/>
          <w:lang w:eastAsia="zh-CN"/>
        </w:rPr>
        <w:t>;</w:t>
      </w:r>
      <w:r w:rsidR="00C3047D" w:rsidRPr="00E75C03">
        <w:rPr>
          <w:rFonts w:ascii="SimSun" w:eastAsia="SimSun" w:hAnsi="SimSun" w:cs="SimSun"/>
          <w:color w:val="000000" w:themeColor="text1"/>
          <w:lang w:eastAsia="zh-CN"/>
        </w:rPr>
        <w:t xml:space="preserve"> </w:t>
      </w:r>
      <w:r w:rsidR="00C3047D" w:rsidRPr="00E75C03">
        <w:rPr>
          <w:color w:val="000000" w:themeColor="text1"/>
        </w:rPr>
        <w:t>m</w:t>
      </w:r>
      <w:r w:rsidR="004B28F6" w:rsidRPr="00E75C03">
        <w:rPr>
          <w:color w:val="000000" w:themeColor="text1"/>
        </w:rPr>
        <w:t xml:space="preserve">achine learning; </w:t>
      </w:r>
      <w:r w:rsidR="00C3047D" w:rsidRPr="00E75C03">
        <w:rPr>
          <w:color w:val="000000" w:themeColor="text1"/>
        </w:rPr>
        <w:t>docking</w:t>
      </w:r>
      <w:r w:rsidR="004B28F6" w:rsidRPr="00E75C03">
        <w:rPr>
          <w:color w:val="000000" w:themeColor="text1"/>
        </w:rPr>
        <w:t xml:space="preserve">; </w:t>
      </w:r>
      <w:r w:rsidR="00C3047D" w:rsidRPr="00E75C03">
        <w:rPr>
          <w:color w:val="000000" w:themeColor="text1"/>
        </w:rPr>
        <w:t>n</w:t>
      </w:r>
      <w:r w:rsidR="004B28F6" w:rsidRPr="00E75C03">
        <w:rPr>
          <w:color w:val="000000" w:themeColor="text1"/>
        </w:rPr>
        <w:t xml:space="preserve">atural products; </w:t>
      </w:r>
      <w:proofErr w:type="spellStart"/>
      <w:r w:rsidR="00497A03" w:rsidRPr="00E75C03">
        <w:rPr>
          <w:color w:val="000000" w:themeColor="text1"/>
        </w:rPr>
        <w:t>t</w:t>
      </w:r>
      <w:r w:rsidR="004B28F6" w:rsidRPr="00E75C03">
        <w:rPr>
          <w:color w:val="000000" w:themeColor="text1"/>
        </w:rPr>
        <w:t>ripterin</w:t>
      </w:r>
      <w:proofErr w:type="spellEnd"/>
    </w:p>
    <w:p w14:paraId="68463B86" w14:textId="77777777" w:rsidR="00AE2466" w:rsidRPr="00E75C03" w:rsidRDefault="00AE2466">
      <w:pPr>
        <w:pStyle w:val="MDPI19line"/>
        <w:rPr>
          <w:color w:val="000000" w:themeColor="text1"/>
        </w:rPr>
      </w:pPr>
    </w:p>
    <w:p w14:paraId="696664B6" w14:textId="77777777" w:rsidR="00AE2466" w:rsidRPr="00E75C03" w:rsidRDefault="0048317E">
      <w:pPr>
        <w:pStyle w:val="MDPI21heading1"/>
        <w:rPr>
          <w:color w:val="000000" w:themeColor="text1"/>
        </w:rPr>
      </w:pPr>
      <w:r w:rsidRPr="00E75C03">
        <w:rPr>
          <w:color w:val="000000" w:themeColor="text1"/>
        </w:rPr>
        <w:t>1. Introduction</w:t>
      </w:r>
    </w:p>
    <w:p w14:paraId="58B2C05C" w14:textId="77777777" w:rsidR="004B28F6" w:rsidRPr="00E75C03" w:rsidRDefault="004B28F6">
      <w:pPr>
        <w:pStyle w:val="MDPI31text"/>
        <w:rPr>
          <w:color w:val="000000" w:themeColor="text1"/>
        </w:rPr>
      </w:pPr>
    </w:p>
    <w:p w14:paraId="338FB76A" w14:textId="467B507D" w:rsidR="001B20E6" w:rsidRPr="00E75C03" w:rsidRDefault="001B20E6" w:rsidP="00024128">
      <w:pPr>
        <w:pStyle w:val="MDPI31text"/>
        <w:rPr>
          <w:color w:val="000000" w:themeColor="text1"/>
        </w:rPr>
      </w:pPr>
      <w:del w:id="1" w:author="吉星 刘" w:date="2025-12-26T15:46:00Z" w16du:dateUtc="2025-12-26T07:46:00Z">
        <w:r w:rsidRPr="00E75C03" w:rsidDel="00DE1D54">
          <w:rPr>
            <w:color w:val="000000" w:themeColor="text1"/>
          </w:rPr>
          <w:delText>Acne vulgaris is a common chronic inflammatory disorder of the pilosebaceous unit</w:delText>
        </w:r>
        <w:r w:rsidR="00C56154" w:rsidRPr="00E75C03" w:rsidDel="00DE1D54">
          <w:rPr>
            <w:color w:val="000000" w:themeColor="text1"/>
          </w:rPr>
          <w:delText xml:space="preserve"> (1)</w:delText>
        </w:r>
        <w:r w:rsidRPr="00E75C03" w:rsidDel="00DE1D54">
          <w:rPr>
            <w:color w:val="000000" w:themeColor="text1"/>
          </w:rPr>
          <w:delText>. Its pathogenesis involves the interplay of increased sebum production, follicular hyperkeratinization, shifts in the skin microbiome, and innate and adaptive immune responses</w:delText>
        </w:r>
        <w:r w:rsidR="003F498E" w:rsidRPr="00E75C03" w:rsidDel="00DE1D54">
          <w:rPr>
            <w:rFonts w:hint="eastAsia"/>
            <w:color w:val="000000" w:themeColor="text1"/>
            <w:lang w:eastAsia="zh-CN"/>
          </w:rPr>
          <w:delText xml:space="preserve"> </w:delText>
        </w:r>
        <w:r w:rsidR="003F498E" w:rsidRPr="00E75C03" w:rsidDel="00DE1D54">
          <w:rPr>
            <w:color w:val="000000" w:themeColor="text1"/>
            <w:lang w:eastAsia="zh-CN"/>
          </w:rPr>
          <w:delText>(</w:delText>
        </w:r>
        <w:r w:rsidR="00C56154" w:rsidRPr="00E75C03" w:rsidDel="00DE1D54">
          <w:rPr>
            <w:color w:val="000000" w:themeColor="text1"/>
            <w:lang w:eastAsia="zh-CN"/>
          </w:rPr>
          <w:delText>2</w:delText>
        </w:r>
        <w:r w:rsidR="003F498E" w:rsidRPr="00E75C03" w:rsidDel="00DE1D54">
          <w:rPr>
            <w:color w:val="000000" w:themeColor="text1"/>
            <w:lang w:eastAsia="zh-CN"/>
          </w:rPr>
          <w:delText>)</w:delText>
        </w:r>
        <w:r w:rsidRPr="00E75C03" w:rsidDel="00DE1D54">
          <w:rPr>
            <w:color w:val="000000" w:themeColor="text1"/>
          </w:rPr>
          <w:delText xml:space="preserve">. </w:delText>
        </w:r>
        <w:r w:rsidRPr="00E75C03" w:rsidDel="00DE1D54">
          <w:rPr>
            <w:i/>
            <w:color w:val="000000" w:themeColor="text1"/>
          </w:rPr>
          <w:delText>Cutibacterium acnes</w:delText>
        </w:r>
        <w:r w:rsidRPr="00E75C03" w:rsidDel="00DE1D54">
          <w:rPr>
            <w:color w:val="000000" w:themeColor="text1"/>
          </w:rPr>
          <w:delText xml:space="preserve"> (</w:delText>
        </w:r>
        <w:r w:rsidRPr="00E75C03" w:rsidDel="00DE1D54">
          <w:rPr>
            <w:i/>
            <w:color w:val="000000" w:themeColor="text1"/>
          </w:rPr>
          <w:delText>C. acnes</w:delText>
        </w:r>
        <w:r w:rsidRPr="00E75C03" w:rsidDel="00DE1D54">
          <w:rPr>
            <w:color w:val="000000" w:themeColor="text1"/>
          </w:rPr>
          <w:delText xml:space="preserve">) is highly </w:delText>
        </w:r>
      </w:del>
      <w:r w:rsidRPr="00E75C03">
        <w:rPr>
          <w:color w:val="000000" w:themeColor="text1"/>
        </w:rPr>
        <w:t xml:space="preserve">abundant in lipid-rich follicles and is closely implicated in lesion initiation and persistence. </w:t>
      </w:r>
      <w:r w:rsidRPr="00E75C03">
        <w:rPr>
          <w:i/>
          <w:color w:val="000000" w:themeColor="text1"/>
        </w:rPr>
        <w:t>C. acnes</w:t>
      </w:r>
      <w:r w:rsidRPr="00E75C03">
        <w:rPr>
          <w:color w:val="000000" w:themeColor="text1"/>
        </w:rPr>
        <w:t xml:space="preserve"> lipases hydrolyze triglycerides to free fatty acids that perturb barrier function and keratinization</w:t>
      </w:r>
      <w:r w:rsidR="00C56154" w:rsidRPr="00E75C03">
        <w:rPr>
          <w:color w:val="000000" w:themeColor="text1"/>
        </w:rPr>
        <w:t xml:space="preserve"> (3)</w:t>
      </w:r>
      <w:r w:rsidRPr="00E75C03">
        <w:rPr>
          <w:color w:val="000000" w:themeColor="text1"/>
        </w:rPr>
        <w:t xml:space="preserve">; cell wall components and metabolites activate pattern-recognition pathways (e.g., TLR2, NLRP3) to drive IL‑1β and IL‑8 production; and biofilm formation and strain-level heterogeneity have been associated with clinical phenotypes </w:t>
      </w:r>
      <w:r w:rsidRPr="00E75C03">
        <w:rPr>
          <w:color w:val="000000" w:themeColor="text1"/>
        </w:rPr>
        <w:lastRenderedPageBreak/>
        <w:t>and treatment responses</w:t>
      </w:r>
      <w:r w:rsidR="00026851" w:rsidRPr="00E75C03">
        <w:rPr>
          <w:color w:val="000000" w:themeColor="text1"/>
        </w:rPr>
        <w:t xml:space="preserve"> (</w:t>
      </w:r>
      <w:r w:rsidR="00C56154" w:rsidRPr="00E75C03">
        <w:rPr>
          <w:color w:val="000000" w:themeColor="text1"/>
        </w:rPr>
        <w:t>4, 5</w:t>
      </w:r>
      <w:r w:rsidR="00026851" w:rsidRPr="00E75C03">
        <w:rPr>
          <w:color w:val="000000" w:themeColor="text1"/>
        </w:rPr>
        <w:t>)</w:t>
      </w:r>
      <w:r w:rsidRPr="00E75C03">
        <w:rPr>
          <w:color w:val="000000" w:themeColor="text1"/>
        </w:rPr>
        <w:t xml:space="preserve">. </w:t>
      </w:r>
      <w:r w:rsidR="00024128" w:rsidRPr="00E75C03">
        <w:rPr>
          <w:color w:val="000000" w:themeColor="text1"/>
        </w:rPr>
        <w:t xml:space="preserve">Clinical experience and guidelines indicate that </w:t>
      </w:r>
      <w:r w:rsidR="00940182" w:rsidRPr="00E75C03">
        <w:rPr>
          <w:color w:val="000000" w:themeColor="text1"/>
        </w:rPr>
        <w:t>acne vulgaris</w:t>
      </w:r>
      <w:r w:rsidR="00024128" w:rsidRPr="00E75C03">
        <w:rPr>
          <w:color w:val="000000" w:themeColor="text1"/>
        </w:rPr>
        <w:t xml:space="preserve"> can be mitigated by interventions that suppress or eliminate </w:t>
      </w:r>
      <w:r w:rsidR="00024128" w:rsidRPr="00E75C03">
        <w:rPr>
          <w:i/>
          <w:color w:val="000000" w:themeColor="text1"/>
        </w:rPr>
        <w:t>C. acnes</w:t>
      </w:r>
      <w:r w:rsidR="00024128" w:rsidRPr="00E75C03">
        <w:rPr>
          <w:color w:val="000000" w:themeColor="text1"/>
        </w:rPr>
        <w:t xml:space="preserve">, thereby reducing inflammation and new lesions. For example, </w:t>
      </w:r>
      <w:r w:rsidRPr="00E75C03">
        <w:rPr>
          <w:color w:val="000000" w:themeColor="text1"/>
        </w:rPr>
        <w:t xml:space="preserve">Benzoyl peroxide releases reactive oxygen species within the follicular environment and rapidly lowers </w:t>
      </w:r>
      <w:r w:rsidRPr="00E75C03">
        <w:rPr>
          <w:i/>
          <w:color w:val="000000" w:themeColor="text1"/>
        </w:rPr>
        <w:t>C. acnes</w:t>
      </w:r>
      <w:r w:rsidRPr="00E75C03">
        <w:rPr>
          <w:color w:val="000000" w:themeColor="text1"/>
        </w:rPr>
        <w:t xml:space="preserve"> counts</w:t>
      </w:r>
      <w:r w:rsidR="00026851" w:rsidRPr="00E75C03">
        <w:rPr>
          <w:color w:val="000000" w:themeColor="text1"/>
        </w:rPr>
        <w:t xml:space="preserve"> (</w:t>
      </w:r>
      <w:r w:rsidR="00C56154" w:rsidRPr="00E75C03">
        <w:rPr>
          <w:color w:val="000000" w:themeColor="text1"/>
        </w:rPr>
        <w:t>6, 7</w:t>
      </w:r>
      <w:r w:rsidR="00026851" w:rsidRPr="00E75C03">
        <w:rPr>
          <w:color w:val="000000" w:themeColor="text1"/>
        </w:rPr>
        <w:t>)</w:t>
      </w:r>
      <w:r w:rsidRPr="00E75C03">
        <w:rPr>
          <w:color w:val="000000" w:themeColor="text1"/>
        </w:rPr>
        <w:t>. Topical clindamycin and erythromycin, and oral tetracyclines such as doxycycline and minocycline, inhibit bacterial protein synthesis by targeting the ribosome</w:t>
      </w:r>
      <w:r w:rsidR="00C56154" w:rsidRPr="00E75C03">
        <w:rPr>
          <w:color w:val="000000" w:themeColor="text1"/>
        </w:rPr>
        <w:t xml:space="preserve"> (8, 9)</w:t>
      </w:r>
      <w:r w:rsidRPr="00E75C03">
        <w:rPr>
          <w:color w:val="000000" w:themeColor="text1"/>
        </w:rPr>
        <w:t xml:space="preserve"> and are widely used across disease severities. These examples support a rationale for discovery strategies that directly inhibit </w:t>
      </w:r>
      <w:r w:rsidRPr="00E75C03">
        <w:rPr>
          <w:i/>
          <w:color w:val="000000" w:themeColor="text1"/>
        </w:rPr>
        <w:t>C. acnes</w:t>
      </w:r>
      <w:r w:rsidRPr="00E75C03">
        <w:rPr>
          <w:color w:val="000000" w:themeColor="text1"/>
        </w:rPr>
        <w:t xml:space="preserve"> as a component of </w:t>
      </w:r>
      <w:r w:rsidR="00940182" w:rsidRPr="00E75C03">
        <w:rPr>
          <w:color w:val="000000" w:themeColor="text1"/>
        </w:rPr>
        <w:t>acne vulgaris</w:t>
      </w:r>
      <w:r w:rsidRPr="00E75C03">
        <w:rPr>
          <w:color w:val="000000" w:themeColor="text1"/>
        </w:rPr>
        <w:t xml:space="preserve"> management.</w:t>
      </w:r>
    </w:p>
    <w:p w14:paraId="577E01D7" w14:textId="39E453EB" w:rsidR="001B20E6" w:rsidRPr="00E75C03" w:rsidRDefault="001B20E6" w:rsidP="00024128">
      <w:pPr>
        <w:pStyle w:val="MDPI31text"/>
        <w:rPr>
          <w:color w:val="000000" w:themeColor="text1"/>
        </w:rPr>
      </w:pPr>
      <w:r w:rsidRPr="00E75C03">
        <w:rPr>
          <w:color w:val="000000" w:themeColor="text1"/>
        </w:rPr>
        <w:t>The bacterial 50S ribosomal subunit—composed of 23S rRNA, 5S rRNA, and multiple associated proteins—contains essential functional regions for translation, notably the peptidyl transferase center (PTC) and the nascent peptide exit tunnel (NPET)</w:t>
      </w:r>
      <w:r w:rsidR="008F7B77" w:rsidRPr="00E75C03">
        <w:rPr>
          <w:color w:val="000000" w:themeColor="text1"/>
        </w:rPr>
        <w:t xml:space="preserve"> (</w:t>
      </w:r>
      <w:r w:rsidR="00C56154" w:rsidRPr="00E75C03">
        <w:rPr>
          <w:color w:val="000000" w:themeColor="text1"/>
        </w:rPr>
        <w:t>10</w:t>
      </w:r>
      <w:r w:rsidR="008F7B77" w:rsidRPr="00E75C03">
        <w:rPr>
          <w:color w:val="000000" w:themeColor="text1"/>
        </w:rPr>
        <w:t>)</w:t>
      </w:r>
      <w:r w:rsidRPr="00E75C03">
        <w:rPr>
          <w:color w:val="000000" w:themeColor="text1"/>
        </w:rPr>
        <w:t xml:space="preserve">. These regions are formed primarily by 23S rRNA and constitute principal binding sites for several antibiotic classes (e.g., macrolides, </w:t>
      </w:r>
      <w:proofErr w:type="spellStart"/>
      <w:r w:rsidRPr="00E75C03">
        <w:rPr>
          <w:color w:val="000000" w:themeColor="text1"/>
        </w:rPr>
        <w:t>lincosamides</w:t>
      </w:r>
      <w:proofErr w:type="spellEnd"/>
      <w:r w:rsidRPr="00E75C03">
        <w:rPr>
          <w:color w:val="000000" w:themeColor="text1"/>
        </w:rPr>
        <w:t>, amphenicols, streptogramins, and oxazolidinones) that inhibit protein synthesis</w:t>
      </w:r>
      <w:r w:rsidR="00847669" w:rsidRPr="00E75C03">
        <w:rPr>
          <w:color w:val="000000" w:themeColor="text1"/>
        </w:rPr>
        <w:t xml:space="preserve"> (Figure 1A)</w:t>
      </w:r>
      <w:r w:rsidR="003F498E" w:rsidRPr="00E75C03">
        <w:rPr>
          <w:rFonts w:hint="eastAsia"/>
          <w:color w:val="000000" w:themeColor="text1"/>
          <w:lang w:eastAsia="zh-CN"/>
        </w:rPr>
        <w:t xml:space="preserve"> (</w:t>
      </w:r>
      <w:r w:rsidR="00C56154" w:rsidRPr="00E75C03">
        <w:rPr>
          <w:color w:val="000000" w:themeColor="text1"/>
          <w:lang w:eastAsia="zh-CN"/>
        </w:rPr>
        <w:t>9-12</w:t>
      </w:r>
      <w:r w:rsidR="003F498E" w:rsidRPr="00E75C03">
        <w:rPr>
          <w:rFonts w:hint="eastAsia"/>
          <w:color w:val="000000" w:themeColor="text1"/>
          <w:lang w:eastAsia="zh-CN"/>
        </w:rPr>
        <w:t>)</w:t>
      </w:r>
      <w:r w:rsidRPr="00E75C03">
        <w:rPr>
          <w:color w:val="000000" w:themeColor="text1"/>
        </w:rPr>
        <w:t xml:space="preserve">. Local structural differences in the 50S subunit across bacterial species can influence ligand binding modes and affinities, providing a structural basis for identifying compounds with activity against </w:t>
      </w:r>
      <w:r w:rsidRPr="00E75C03">
        <w:rPr>
          <w:i/>
          <w:color w:val="000000" w:themeColor="text1"/>
        </w:rPr>
        <w:t>C. acnes</w:t>
      </w:r>
      <w:r w:rsidR="00C56154" w:rsidRPr="00E75C03">
        <w:rPr>
          <w:i/>
          <w:color w:val="000000" w:themeColor="text1"/>
        </w:rPr>
        <w:t xml:space="preserve"> </w:t>
      </w:r>
      <w:r w:rsidR="00C56154" w:rsidRPr="00E75C03">
        <w:rPr>
          <w:iCs/>
          <w:color w:val="000000" w:themeColor="text1"/>
        </w:rPr>
        <w:t>(13, 14)</w:t>
      </w:r>
      <w:r w:rsidRPr="00E75C03">
        <w:rPr>
          <w:iCs/>
          <w:color w:val="000000" w:themeColor="text1"/>
        </w:rPr>
        <w:t>.</w:t>
      </w:r>
      <w:r w:rsidRPr="00E75C03">
        <w:rPr>
          <w:color w:val="000000" w:themeColor="text1"/>
        </w:rPr>
        <w:t xml:space="preserve"> Accordingly, focusing on 23S rRNA sites within the </w:t>
      </w:r>
      <w:r w:rsidRPr="00E75C03">
        <w:rPr>
          <w:i/>
          <w:color w:val="000000" w:themeColor="text1"/>
        </w:rPr>
        <w:t>C. acnes</w:t>
      </w:r>
      <w:r w:rsidRPr="00E75C03">
        <w:rPr>
          <w:color w:val="000000" w:themeColor="text1"/>
        </w:rPr>
        <w:t xml:space="preserve"> 50S subunit is a biologically and pharmacologically well-founded approach for antibacterial hit discovery.</w:t>
      </w:r>
    </w:p>
    <w:p w14:paraId="22E1AA2A" w14:textId="6185C0A0" w:rsidR="001B20E6" w:rsidRPr="00E75C03" w:rsidRDefault="00DC0D2A" w:rsidP="00DC0D2A">
      <w:pPr>
        <w:pStyle w:val="MDPI31text"/>
        <w:rPr>
          <w:color w:val="000000" w:themeColor="text1"/>
        </w:rPr>
      </w:pPr>
      <w:r w:rsidRPr="00E75C03">
        <w:rPr>
          <w:color w:val="000000" w:themeColor="text1"/>
        </w:rPr>
        <w:t>However, conventional experimental discovery routes have been inefficient for fully exploiting this target. High-throughput screening is resource-intensive and often rediscovers known scaffolds, while derivatizing existing antibiotics seldom yields genuinely new chemotypes</w:t>
      </w:r>
      <w:r w:rsidR="003F498E" w:rsidRPr="00E75C03">
        <w:rPr>
          <w:rFonts w:hint="eastAsia"/>
          <w:color w:val="000000" w:themeColor="text1"/>
          <w:lang w:eastAsia="zh-CN"/>
        </w:rPr>
        <w:t xml:space="preserve"> </w:t>
      </w:r>
      <w:r w:rsidR="003F498E" w:rsidRPr="00DE1D54">
        <w:rPr>
          <w:b/>
          <w:bCs/>
          <w:color w:val="000000" w:themeColor="text1"/>
          <w:lang w:eastAsia="zh-CN"/>
          <w:rPrChange w:id="2" w:author="吉星 刘" w:date="2025-12-26T15:46:00Z" w16du:dateUtc="2025-12-26T07:46:00Z">
            <w:rPr>
              <w:color w:val="000000" w:themeColor="text1"/>
              <w:lang w:eastAsia="zh-CN"/>
            </w:rPr>
          </w:rPrChange>
        </w:rPr>
        <w:t>(</w:t>
      </w:r>
      <w:r w:rsidR="00C56154" w:rsidRPr="00DE1D54">
        <w:rPr>
          <w:b/>
          <w:bCs/>
          <w:color w:val="000000" w:themeColor="text1"/>
          <w:lang w:eastAsia="zh-CN"/>
          <w:rPrChange w:id="3" w:author="吉星 刘" w:date="2025-12-26T15:46:00Z" w16du:dateUtc="2025-12-26T07:46:00Z">
            <w:rPr>
              <w:color w:val="000000" w:themeColor="text1"/>
              <w:lang w:eastAsia="zh-CN"/>
            </w:rPr>
          </w:rPrChange>
        </w:rPr>
        <w:t>15</w:t>
      </w:r>
      <w:r w:rsidR="003F498E" w:rsidRPr="00DE1D54">
        <w:rPr>
          <w:b/>
          <w:bCs/>
          <w:color w:val="000000" w:themeColor="text1"/>
          <w:lang w:eastAsia="zh-CN"/>
          <w:rPrChange w:id="4" w:author="吉星 刘" w:date="2025-12-26T15:46:00Z" w16du:dateUtc="2025-12-26T07:46:00Z">
            <w:rPr>
              <w:color w:val="000000" w:themeColor="text1"/>
              <w:lang w:eastAsia="zh-CN"/>
            </w:rPr>
          </w:rPrChange>
        </w:rPr>
        <w:t>)</w:t>
      </w:r>
      <w:r w:rsidRPr="00DE1D54">
        <w:rPr>
          <w:b/>
          <w:bCs/>
          <w:color w:val="000000" w:themeColor="text1"/>
          <w:rPrChange w:id="5" w:author="吉星 刘" w:date="2025-12-26T15:46:00Z" w16du:dateUtc="2025-12-26T07:46:00Z">
            <w:rPr>
              <w:color w:val="000000" w:themeColor="text1"/>
            </w:rPr>
          </w:rPrChange>
        </w:rPr>
        <w:t xml:space="preserve">. This creates a methodological gap: the need to efficiently explore vast, diverse chemical space. An integrated strategy that </w:t>
      </w:r>
      <w:proofErr w:type="gramStart"/>
      <w:r w:rsidRPr="00DE1D54">
        <w:rPr>
          <w:b/>
          <w:bCs/>
          <w:color w:val="000000" w:themeColor="text1"/>
          <w:rPrChange w:id="6" w:author="吉星 刘" w:date="2025-12-26T15:46:00Z" w16du:dateUtc="2025-12-26T07:46:00Z">
            <w:rPr>
              <w:color w:val="000000" w:themeColor="text1"/>
            </w:rPr>
          </w:rPrChange>
        </w:rPr>
        <w:t>couples</w:t>
      </w:r>
      <w:proofErr w:type="gramEnd"/>
      <w:r w:rsidRPr="00DE1D54">
        <w:rPr>
          <w:b/>
          <w:bCs/>
          <w:color w:val="000000" w:themeColor="text1"/>
          <w:rPrChange w:id="7" w:author="吉星 刘" w:date="2025-12-26T15:46:00Z" w16du:dateUtc="2025-12-26T07:46:00Z">
            <w:rPr>
              <w:color w:val="000000" w:themeColor="text1"/>
            </w:rPr>
          </w:rPrChange>
        </w:rPr>
        <w:t xml:space="preserve"> ligand‑based and structure‑based computational methods can improve enrichment and hit quality in large libraries. </w:t>
      </w:r>
      <w:r w:rsidR="001B20E6" w:rsidRPr="00DE1D54">
        <w:rPr>
          <w:b/>
          <w:bCs/>
          <w:color w:val="000000" w:themeColor="text1"/>
          <w:rPrChange w:id="8" w:author="吉星 刘" w:date="2025-12-26T15:46:00Z" w16du:dateUtc="2025-12-26T07:46:00Z">
            <w:rPr>
              <w:color w:val="000000" w:themeColor="text1"/>
            </w:rPr>
          </w:rPrChange>
        </w:rPr>
        <w:t xml:space="preserve">Machine learning quantitative structure–activity relationship (ML‑QSAR) models leverage known actives and </w:t>
      </w:r>
      <w:proofErr w:type="spellStart"/>
      <w:r w:rsidR="001B20E6" w:rsidRPr="00DE1D54">
        <w:rPr>
          <w:b/>
          <w:bCs/>
          <w:color w:val="000000" w:themeColor="text1"/>
          <w:rPrChange w:id="9" w:author="吉星 刘" w:date="2025-12-26T15:46:00Z" w16du:dateUtc="2025-12-26T07:46:00Z">
            <w:rPr>
              <w:color w:val="000000" w:themeColor="text1"/>
            </w:rPr>
          </w:rPrChange>
        </w:rPr>
        <w:t>inactives</w:t>
      </w:r>
      <w:proofErr w:type="spellEnd"/>
      <w:r w:rsidR="001B20E6" w:rsidRPr="00DE1D54">
        <w:rPr>
          <w:b/>
          <w:bCs/>
          <w:color w:val="000000" w:themeColor="text1"/>
          <w:rPrChange w:id="10" w:author="吉星 刘" w:date="2025-12-26T15:46:00Z" w16du:dateUtc="2025-12-26T07:46:00Z">
            <w:rPr>
              <w:color w:val="000000" w:themeColor="text1"/>
            </w:rPr>
          </w:rPrChange>
        </w:rPr>
        <w:t xml:space="preserve"> to estimate activity propensity and enable rapid triage of unrelated chemotypes, thereby reducing downstream computational and experimental burden. Molecular docking provides atomistic assessments of geometric complementarity and key interaction networks within defined binding pockets</w:t>
      </w:r>
      <w:r w:rsidR="00C56154" w:rsidRPr="00DE1D54">
        <w:rPr>
          <w:b/>
          <w:bCs/>
          <w:color w:val="000000" w:themeColor="text1"/>
          <w:rPrChange w:id="11" w:author="吉星 刘" w:date="2025-12-26T15:46:00Z" w16du:dateUtc="2025-12-26T07:46:00Z">
            <w:rPr>
              <w:color w:val="000000" w:themeColor="text1"/>
            </w:rPr>
          </w:rPrChange>
        </w:rPr>
        <w:t xml:space="preserve"> (16)</w:t>
      </w:r>
      <w:r w:rsidR="001B20E6" w:rsidRPr="00DE1D54">
        <w:rPr>
          <w:b/>
          <w:bCs/>
          <w:color w:val="000000" w:themeColor="text1"/>
          <w:rPrChange w:id="12" w:author="吉星 刘" w:date="2025-12-26T15:46:00Z" w16du:dateUtc="2025-12-26T07:46:00Z">
            <w:rPr>
              <w:color w:val="000000" w:themeColor="text1"/>
            </w:rPr>
          </w:rPrChange>
        </w:rPr>
        <w:t>, supporting fine-grained prioritization</w:t>
      </w:r>
      <w:r w:rsidR="001B20E6" w:rsidRPr="00E75C03">
        <w:rPr>
          <w:color w:val="000000" w:themeColor="text1"/>
        </w:rPr>
        <w:t xml:space="preserve"> among high-scoring candidates</w:t>
      </w:r>
      <w:r w:rsidR="003F498E" w:rsidRPr="00E75C03">
        <w:rPr>
          <w:rFonts w:hint="eastAsia"/>
          <w:color w:val="000000" w:themeColor="text1"/>
          <w:lang w:eastAsia="zh-CN"/>
        </w:rPr>
        <w:t xml:space="preserve"> (</w:t>
      </w:r>
      <w:r w:rsidR="00C56154" w:rsidRPr="00E75C03">
        <w:rPr>
          <w:color w:val="000000" w:themeColor="text1"/>
          <w:lang w:eastAsia="zh-CN"/>
        </w:rPr>
        <w:t>17</w:t>
      </w:r>
      <w:r w:rsidR="003F498E" w:rsidRPr="00E75C03">
        <w:rPr>
          <w:rFonts w:hint="eastAsia"/>
          <w:color w:val="000000" w:themeColor="text1"/>
          <w:lang w:eastAsia="zh-CN"/>
        </w:rPr>
        <w:t>)</w:t>
      </w:r>
      <w:r w:rsidR="001B20E6" w:rsidRPr="00E75C03">
        <w:rPr>
          <w:color w:val="000000" w:themeColor="text1"/>
        </w:rPr>
        <w:t>. In parallel, early absorption, distribution, metabolism, excretion, and toxicity (ADMET) profiling and chemical diversity control help enhance developability and minimize redundancy.</w:t>
      </w:r>
    </w:p>
    <w:p w14:paraId="5B5A4C0D" w14:textId="2395A49F" w:rsidR="00EF295B" w:rsidRPr="00E75C03" w:rsidRDefault="00EF295B" w:rsidP="00EF295B">
      <w:pPr>
        <w:adjustRightInd w:val="0"/>
        <w:snapToGrid w:val="0"/>
        <w:ind w:left="2608" w:firstLine="425"/>
        <w:rPr>
          <w:rFonts w:eastAsia="Times New Roman"/>
          <w:snapToGrid w:val="0"/>
          <w:color w:val="000000" w:themeColor="text1"/>
          <w:szCs w:val="22"/>
          <w:lang w:eastAsia="de-DE" w:bidi="en-US"/>
        </w:rPr>
      </w:pPr>
      <w:r w:rsidRPr="00E75C03">
        <w:rPr>
          <w:rFonts w:eastAsia="Times New Roman"/>
          <w:snapToGrid w:val="0"/>
          <w:color w:val="000000" w:themeColor="text1"/>
          <w:szCs w:val="22"/>
          <w:lang w:eastAsia="de-DE" w:bidi="en-US"/>
        </w:rPr>
        <w:t xml:space="preserve">In this </w:t>
      </w:r>
      <w:del w:id="13" w:author="吉星 刘" w:date="2025-12-26T16:05:00Z" w16du:dateUtc="2025-12-26T08:05:00Z">
        <w:r w:rsidRPr="00E75C03" w:rsidDel="00AE338A">
          <w:rPr>
            <w:rFonts w:eastAsia="Times New Roman"/>
            <w:snapToGrid w:val="0"/>
            <w:color w:val="000000" w:themeColor="text1"/>
            <w:szCs w:val="22"/>
            <w:lang w:eastAsia="de-DE" w:bidi="en-US"/>
          </w:rPr>
          <w:delText>study</w:delText>
        </w:r>
      </w:del>
      <w:r w:rsidRPr="00E75C03">
        <w:rPr>
          <w:rFonts w:eastAsia="Times New Roman"/>
          <w:snapToGrid w:val="0"/>
          <w:color w:val="000000" w:themeColor="text1"/>
          <w:szCs w:val="22"/>
          <w:lang w:eastAsia="de-DE" w:bidi="en-US"/>
        </w:rPr>
        <w:t xml:space="preserve">, we developed a 50S/23S‑anchored, integrated computational–experimental workflow to identify anti–C. acnes </w:t>
      </w:r>
      <w:proofErr w:type="gramStart"/>
      <w:r w:rsidRPr="00E75C03">
        <w:rPr>
          <w:rFonts w:eastAsia="Times New Roman"/>
          <w:snapToGrid w:val="0"/>
          <w:color w:val="000000" w:themeColor="text1"/>
          <w:szCs w:val="22"/>
          <w:lang w:eastAsia="de-DE" w:bidi="en-US"/>
        </w:rPr>
        <w:t>leads</w:t>
      </w:r>
      <w:proofErr w:type="gramEnd"/>
      <w:r w:rsidRPr="00E75C03">
        <w:rPr>
          <w:rFonts w:eastAsia="Times New Roman"/>
          <w:snapToGrid w:val="0"/>
          <w:color w:val="000000" w:themeColor="text1"/>
          <w:szCs w:val="22"/>
          <w:lang w:eastAsia="de-DE" w:bidi="en-US"/>
        </w:rPr>
        <w:t xml:space="preserve"> from a large set of natural products. Curated 50S/23S ligands informed two fingerprint‑based ML‑QSAR models, which were validated by stratified cross‑validation and external testing and then used for rapid, large‑scale prioritization. Predicted actives underwent ADMET filtering, followed by structure‑based docking to 23S rRNA PTC pocket in a </w:t>
      </w:r>
      <w:r w:rsidRPr="00E75C03">
        <w:rPr>
          <w:rFonts w:eastAsia="Times New Roman"/>
          <w:i/>
          <w:snapToGrid w:val="0"/>
          <w:color w:val="000000" w:themeColor="text1"/>
          <w:szCs w:val="22"/>
          <w:lang w:eastAsia="de-DE" w:bidi="en-US"/>
        </w:rPr>
        <w:t>C. acnes</w:t>
      </w:r>
      <w:r w:rsidRPr="00E75C03">
        <w:rPr>
          <w:rFonts w:eastAsia="Times New Roman"/>
          <w:snapToGrid w:val="0"/>
          <w:color w:val="000000" w:themeColor="text1"/>
          <w:szCs w:val="22"/>
          <w:lang w:eastAsia="de-DE" w:bidi="en-US"/>
        </w:rPr>
        <w:t xml:space="preserve"> 50S model and interaction analysis; fingerprint clustering preserved chemical diversity for down‑selection. This pipeline advanced a small, diverse set to testing, yielding six hits, three with minimum inhibitory concentrations </w:t>
      </w:r>
      <w:r w:rsidRPr="00E75C03">
        <w:rPr>
          <w:rFonts w:ascii="SimSun" w:hAnsi="SimSun" w:cs="SimSun" w:hint="eastAsia"/>
          <w:snapToGrid w:val="0"/>
          <w:color w:val="000000" w:themeColor="text1"/>
          <w:szCs w:val="22"/>
          <w:lang w:bidi="en-US"/>
        </w:rPr>
        <w:t>(</w:t>
      </w:r>
      <w:r w:rsidRPr="00E75C03">
        <w:rPr>
          <w:rFonts w:eastAsia="Times New Roman"/>
          <w:snapToGrid w:val="0"/>
          <w:color w:val="000000" w:themeColor="text1"/>
          <w:szCs w:val="22"/>
          <w:lang w:eastAsia="de-DE" w:bidi="en-US"/>
        </w:rPr>
        <w:t xml:space="preserve">MICs) </w:t>
      </w:r>
      <w:r w:rsidRPr="00E75C03">
        <w:rPr>
          <w:rFonts w:eastAsia="Times New Roman" w:hint="eastAsia"/>
          <w:snapToGrid w:val="0"/>
          <w:color w:val="000000" w:themeColor="text1"/>
          <w:szCs w:val="22"/>
          <w:lang w:eastAsia="de-DE" w:bidi="en-US"/>
        </w:rPr>
        <w:t>≤</w:t>
      </w:r>
      <w:r w:rsidRPr="00E75C03">
        <w:rPr>
          <w:rFonts w:eastAsia="Times New Roman"/>
          <w:snapToGrid w:val="0"/>
          <w:color w:val="000000" w:themeColor="text1"/>
          <w:szCs w:val="22"/>
          <w:lang w:eastAsia="de-DE" w:bidi="en-US"/>
        </w:rPr>
        <w:t xml:space="preserve">8 </w:t>
      </w:r>
      <w:proofErr w:type="spellStart"/>
      <w:r w:rsidRPr="00E75C03">
        <w:rPr>
          <w:rFonts w:eastAsia="Times New Roman"/>
          <w:snapToGrid w:val="0"/>
          <w:color w:val="000000" w:themeColor="text1"/>
          <w:szCs w:val="22"/>
          <w:lang w:eastAsia="de-DE" w:bidi="en-US"/>
        </w:rPr>
        <w:t>μg</w:t>
      </w:r>
      <w:proofErr w:type="spellEnd"/>
      <w:r w:rsidRPr="00E75C03">
        <w:rPr>
          <w:rFonts w:eastAsia="Times New Roman"/>
          <w:snapToGrid w:val="0"/>
          <w:color w:val="000000" w:themeColor="text1"/>
          <w:szCs w:val="22"/>
          <w:lang w:eastAsia="de-DE" w:bidi="en-US"/>
        </w:rPr>
        <w:t xml:space="preserve">/mL, including </w:t>
      </w:r>
      <w:proofErr w:type="spellStart"/>
      <w:r w:rsidRPr="00E75C03">
        <w:rPr>
          <w:rFonts w:eastAsia="Times New Roman"/>
          <w:snapToGrid w:val="0"/>
          <w:color w:val="000000" w:themeColor="text1"/>
          <w:szCs w:val="22"/>
          <w:lang w:eastAsia="de-DE" w:bidi="en-US"/>
        </w:rPr>
        <w:t>tripterin</w:t>
      </w:r>
      <w:proofErr w:type="spellEnd"/>
      <w:r w:rsidRPr="00E75C03">
        <w:rPr>
          <w:rFonts w:eastAsia="Times New Roman"/>
          <w:snapToGrid w:val="0"/>
          <w:color w:val="000000" w:themeColor="text1"/>
          <w:szCs w:val="22"/>
          <w:lang w:eastAsia="de-DE" w:bidi="en-US"/>
        </w:rPr>
        <w:t xml:space="preserve"> (0.5–2 </w:t>
      </w:r>
      <w:proofErr w:type="spellStart"/>
      <w:r w:rsidRPr="00E75C03">
        <w:rPr>
          <w:rFonts w:eastAsia="Times New Roman"/>
          <w:snapToGrid w:val="0"/>
          <w:color w:val="000000" w:themeColor="text1"/>
          <w:szCs w:val="22"/>
          <w:lang w:eastAsia="de-DE" w:bidi="en-US"/>
        </w:rPr>
        <w:t>μg</w:t>
      </w:r>
      <w:proofErr w:type="spellEnd"/>
      <w:r w:rsidRPr="00E75C03">
        <w:rPr>
          <w:rFonts w:eastAsia="Times New Roman"/>
          <w:snapToGrid w:val="0"/>
          <w:color w:val="000000" w:themeColor="text1"/>
          <w:szCs w:val="22"/>
          <w:lang w:eastAsia="de-DE" w:bidi="en-US"/>
        </w:rPr>
        <w:t>/mL across two acne‑relevant strains).</w:t>
      </w:r>
    </w:p>
    <w:p w14:paraId="4556DF72" w14:textId="77777777" w:rsidR="00EF295B" w:rsidRPr="00E75C03" w:rsidRDefault="00EF295B" w:rsidP="00EB1F78">
      <w:pPr>
        <w:pStyle w:val="MDPI31text"/>
        <w:rPr>
          <w:color w:val="000000" w:themeColor="text1"/>
        </w:rPr>
      </w:pPr>
    </w:p>
    <w:p w14:paraId="331009E1" w14:textId="77777777" w:rsidR="001B20E6" w:rsidRPr="00E75C03" w:rsidRDefault="001B20E6" w:rsidP="004B28F6">
      <w:pPr>
        <w:pStyle w:val="MDPI31text"/>
        <w:rPr>
          <w:color w:val="000000" w:themeColor="text1"/>
        </w:rPr>
      </w:pPr>
    </w:p>
    <w:p w14:paraId="198D4C3B" w14:textId="42E3C443" w:rsidR="00AE2466" w:rsidRPr="00E75C03" w:rsidRDefault="0048317E">
      <w:pPr>
        <w:pStyle w:val="MDPI21heading1"/>
        <w:rPr>
          <w:color w:val="000000" w:themeColor="text1"/>
          <w:lang w:eastAsia="zh-CN"/>
        </w:rPr>
      </w:pPr>
      <w:r w:rsidRPr="00E75C03">
        <w:rPr>
          <w:color w:val="000000" w:themeColor="text1"/>
        </w:rPr>
        <w:t>2. Results</w:t>
      </w:r>
      <w:r w:rsidRPr="00E75C03">
        <w:rPr>
          <w:rFonts w:hint="eastAsia"/>
          <w:color w:val="000000" w:themeColor="text1"/>
          <w:lang w:eastAsia="zh-CN"/>
        </w:rPr>
        <w:t xml:space="preserve"> and D</w:t>
      </w:r>
      <w:r w:rsidRPr="00E75C03">
        <w:rPr>
          <w:color w:val="000000" w:themeColor="text1"/>
          <w:lang w:eastAsia="zh-CN"/>
        </w:rPr>
        <w:t>iscussion</w:t>
      </w:r>
    </w:p>
    <w:p w14:paraId="30C0AD62" w14:textId="3024E020" w:rsidR="00FD295A" w:rsidRPr="00E75C03" w:rsidRDefault="00FD295A" w:rsidP="004B28F6">
      <w:pPr>
        <w:pStyle w:val="MDPI31text"/>
        <w:rPr>
          <w:color w:val="000000" w:themeColor="text1"/>
        </w:rPr>
      </w:pPr>
      <w:r w:rsidRPr="00E75C03">
        <w:rPr>
          <w:color w:val="000000" w:themeColor="text1"/>
        </w:rPr>
        <w:t xml:space="preserve">The </w:t>
      </w:r>
      <w:del w:id="14" w:author="吉星 刘" w:date="2025-12-26T16:05:00Z" w16du:dateUtc="2025-12-26T08:05:00Z">
        <w:r w:rsidRPr="00E75C03" w:rsidDel="00AE338A">
          <w:rPr>
            <w:color w:val="000000" w:themeColor="text1"/>
          </w:rPr>
          <w:delText xml:space="preserve">screening </w:delText>
        </w:r>
      </w:del>
      <w:r w:rsidRPr="00E75C03">
        <w:rPr>
          <w:color w:val="000000" w:themeColor="text1"/>
        </w:rPr>
        <w:t>process targeting 23S rRNA sites within the 50S subunit to identify potent anti–</w:t>
      </w:r>
      <w:r w:rsidRPr="00E75C03">
        <w:rPr>
          <w:i/>
          <w:color w:val="000000" w:themeColor="text1"/>
        </w:rPr>
        <w:t>C. acnes</w:t>
      </w:r>
      <w:r w:rsidRPr="00E75C03">
        <w:rPr>
          <w:color w:val="000000" w:themeColor="text1"/>
        </w:rPr>
        <w:t xml:space="preserve"> compounds comprised five stages (Figure 1</w:t>
      </w:r>
      <w:r w:rsidR="00847669" w:rsidRPr="00E75C03">
        <w:rPr>
          <w:color w:val="000000" w:themeColor="text1"/>
        </w:rPr>
        <w:t>B</w:t>
      </w:r>
      <w:r w:rsidRPr="00E75C03">
        <w:rPr>
          <w:color w:val="000000" w:themeColor="text1"/>
        </w:rPr>
        <w:t xml:space="preserve">). First, we assembled a library of 186,659 natural products from </w:t>
      </w:r>
      <w:r w:rsidR="001D7718" w:rsidRPr="00E75C03">
        <w:rPr>
          <w:color w:val="000000" w:themeColor="text1"/>
        </w:rPr>
        <w:t>Zinc Database (18)</w:t>
      </w:r>
      <w:r w:rsidRPr="00E75C03">
        <w:rPr>
          <w:color w:val="000000" w:themeColor="text1"/>
        </w:rPr>
        <w:t>. Second, two ML</w:t>
      </w:r>
      <w:r w:rsidR="009563A0" w:rsidRPr="00E75C03">
        <w:rPr>
          <w:color w:val="000000" w:themeColor="text1"/>
        </w:rPr>
        <w:t>-</w:t>
      </w:r>
      <w:r w:rsidRPr="00E75C03">
        <w:rPr>
          <w:color w:val="000000" w:themeColor="text1"/>
        </w:rPr>
        <w:t>QSAR models—one using MACCS fingerprints</w:t>
      </w:r>
      <w:r w:rsidR="00026851" w:rsidRPr="00E75C03">
        <w:rPr>
          <w:color w:val="000000" w:themeColor="text1"/>
        </w:rPr>
        <w:t xml:space="preserve"> </w:t>
      </w:r>
      <w:r w:rsidRPr="00E75C03">
        <w:rPr>
          <w:color w:val="000000" w:themeColor="text1"/>
        </w:rPr>
        <w:t>and the other using PubChem 2D fingerprints</w:t>
      </w:r>
      <w:r w:rsidR="00026851" w:rsidRPr="00E75C03">
        <w:rPr>
          <w:color w:val="000000" w:themeColor="text1"/>
        </w:rPr>
        <w:t xml:space="preserve"> </w:t>
      </w:r>
      <w:r w:rsidRPr="00E75C03">
        <w:rPr>
          <w:color w:val="000000" w:themeColor="text1"/>
        </w:rPr>
        <w:t xml:space="preserve">—were applied in consensus mode; only compounds passing both models proceeded to ADMET filtering, </w:t>
      </w:r>
      <w:r w:rsidRPr="00E75C03">
        <w:rPr>
          <w:color w:val="000000" w:themeColor="text1"/>
        </w:rPr>
        <w:lastRenderedPageBreak/>
        <w:t xml:space="preserve">yielding 8,138 candidates. Third, ADMET properties were evaluated with </w:t>
      </w:r>
      <w:proofErr w:type="spellStart"/>
      <w:r w:rsidRPr="00E75C03">
        <w:rPr>
          <w:color w:val="000000" w:themeColor="text1"/>
        </w:rPr>
        <w:t>QikProp</w:t>
      </w:r>
      <w:proofErr w:type="spellEnd"/>
      <w:r w:rsidRPr="00E75C03">
        <w:rPr>
          <w:color w:val="000000" w:themeColor="text1"/>
        </w:rPr>
        <w:t xml:space="preserve">, resulting in 2,019 </w:t>
      </w:r>
      <w:proofErr w:type="gramStart"/>
      <w:r w:rsidRPr="00E75C03">
        <w:rPr>
          <w:color w:val="000000" w:themeColor="text1"/>
        </w:rPr>
        <w:t>drug</w:t>
      </w:r>
      <w:proofErr w:type="gramEnd"/>
      <w:r w:rsidRPr="00E75C03">
        <w:rPr>
          <w:color w:val="000000" w:themeColor="text1"/>
        </w:rPr>
        <w:t>‑</w:t>
      </w:r>
      <w:del w:id="15" w:author="吉星 刘" w:date="2025-12-26T16:05:00Z" w16du:dateUtc="2025-12-26T08:05:00Z">
        <w:r w:rsidRPr="00E75C03" w:rsidDel="00AE338A">
          <w:rPr>
            <w:color w:val="000000" w:themeColor="text1"/>
          </w:rPr>
          <w:delText>like</w:delText>
        </w:r>
      </w:del>
      <w:r w:rsidRPr="00E75C03">
        <w:rPr>
          <w:color w:val="000000" w:themeColor="text1"/>
        </w:rPr>
        <w:t xml:space="preserve"> molecules. Fourth, structure‑based docking against </w:t>
      </w:r>
      <w:r w:rsidRPr="00E75C03">
        <w:rPr>
          <w:i/>
          <w:color w:val="000000" w:themeColor="text1"/>
        </w:rPr>
        <w:t>C. acnes</w:t>
      </w:r>
      <w:r w:rsidRPr="00E75C03">
        <w:rPr>
          <w:color w:val="000000" w:themeColor="text1"/>
        </w:rPr>
        <w:t xml:space="preserve"> 50S PTC pocket shortlisted 828 compounds with predicted binding energies better than −9 k</w:t>
      </w:r>
      <w:r w:rsidR="0064506A" w:rsidRPr="00E75C03">
        <w:rPr>
          <w:color w:val="000000" w:themeColor="text1"/>
        </w:rPr>
        <w:t>cal</w:t>
      </w:r>
      <w:r w:rsidRPr="00E75C03">
        <w:rPr>
          <w:color w:val="000000" w:themeColor="text1"/>
        </w:rPr>
        <w:t>/mol. Fifth, fingerprint‑based clustering reduced these to 60 chemotype groups; after interaction analysis and compound availability checks, six representatives were selected for experimental validation.</w:t>
      </w:r>
    </w:p>
    <w:p w14:paraId="1772894D" w14:textId="77777777" w:rsidR="004B2940" w:rsidRPr="00E75C03" w:rsidRDefault="004B2940" w:rsidP="00A47319">
      <w:pPr>
        <w:pStyle w:val="MDPI31text"/>
        <w:ind w:left="0" w:firstLine="0"/>
        <w:rPr>
          <w:color w:val="000000" w:themeColor="text1"/>
        </w:rPr>
      </w:pPr>
    </w:p>
    <w:p w14:paraId="4A8C1999" w14:textId="74655156" w:rsidR="004B2940" w:rsidRPr="00E75C03" w:rsidRDefault="00226F3B" w:rsidP="004B2940">
      <w:pPr>
        <w:pStyle w:val="MDPI31text"/>
        <w:spacing w:before="120" w:after="240"/>
        <w:ind w:left="0" w:firstLine="0"/>
        <w:jc w:val="center"/>
        <w:rPr>
          <w:color w:val="000000" w:themeColor="text1"/>
          <w:lang w:eastAsia="zh-CN"/>
        </w:rPr>
      </w:pPr>
      <w:r w:rsidRPr="00E75C03">
        <w:rPr>
          <w:noProof/>
          <w:color w:val="000000" w:themeColor="text1"/>
        </w:rPr>
        <w:drawing>
          <wp:inline distT="0" distB="0" distL="0" distR="0" wp14:anchorId="06A220C1" wp14:editId="3AD26AD6">
            <wp:extent cx="4478991"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8991" cy="4572000"/>
                    </a:xfrm>
                    <a:prstGeom prst="rect">
                      <a:avLst/>
                    </a:prstGeom>
                    <a:noFill/>
                    <a:ln>
                      <a:noFill/>
                    </a:ln>
                  </pic:spPr>
                </pic:pic>
              </a:graphicData>
            </a:graphic>
          </wp:inline>
        </w:drawing>
      </w:r>
      <w:r w:rsidRPr="00E75C03" w:rsidDel="00226F3B">
        <w:rPr>
          <w:noProof/>
          <w:color w:val="000000" w:themeColor="text1"/>
        </w:rPr>
        <w:t xml:space="preserve"> </w:t>
      </w:r>
    </w:p>
    <w:p w14:paraId="02093397" w14:textId="75CE3AC1" w:rsidR="00F339B7" w:rsidRPr="00E75C03" w:rsidRDefault="004B2940" w:rsidP="009563A0">
      <w:pPr>
        <w:pStyle w:val="MDPI31text"/>
        <w:spacing w:before="120" w:after="240"/>
        <w:ind w:left="2606" w:firstLine="0"/>
        <w:rPr>
          <w:color w:val="000000" w:themeColor="text1"/>
          <w:sz w:val="18"/>
        </w:rPr>
      </w:pPr>
      <w:bookmarkStart w:id="16" w:name="_Hlk210764521"/>
      <w:r w:rsidRPr="00E75C03">
        <w:rPr>
          <w:b/>
          <w:bCs/>
          <w:color w:val="000000" w:themeColor="text1"/>
          <w:sz w:val="18"/>
        </w:rPr>
        <w:t xml:space="preserve">Figure </w:t>
      </w:r>
      <w:r w:rsidRPr="00E75C03">
        <w:rPr>
          <w:rFonts w:hint="eastAsia"/>
          <w:b/>
          <w:bCs/>
          <w:color w:val="000000" w:themeColor="text1"/>
          <w:sz w:val="18"/>
          <w:lang w:eastAsia="zh-CN"/>
        </w:rPr>
        <w:t>1</w:t>
      </w:r>
      <w:r w:rsidRPr="00E75C03">
        <w:rPr>
          <w:b/>
          <w:bCs/>
          <w:color w:val="000000" w:themeColor="text1"/>
          <w:sz w:val="18"/>
        </w:rPr>
        <w:t>.</w:t>
      </w:r>
      <w:r w:rsidRPr="00E75C03">
        <w:rPr>
          <w:color w:val="000000" w:themeColor="text1"/>
          <w:sz w:val="18"/>
        </w:rPr>
        <w:t xml:space="preserve"> </w:t>
      </w:r>
      <w:r w:rsidR="00F339B7" w:rsidRPr="00E75C03">
        <w:rPr>
          <w:color w:val="000000" w:themeColor="text1"/>
          <w:sz w:val="18"/>
        </w:rPr>
        <w:t xml:space="preserve">Overview of the screening workflow and binding site. (A) Structure of the C. acnes 50S </w:t>
      </w:r>
      <w:proofErr w:type="spellStart"/>
      <w:r w:rsidR="00F339B7" w:rsidRPr="00E75C03">
        <w:rPr>
          <w:color w:val="000000" w:themeColor="text1"/>
          <w:sz w:val="18"/>
        </w:rPr>
        <w:t>riboso</w:t>
      </w:r>
      <w:proofErr w:type="spellEnd"/>
      <w:r w:rsidR="00F339B7" w:rsidRPr="00E75C03">
        <w:rPr>
          <w:color w:val="000000" w:themeColor="text1"/>
          <w:sz w:val="18"/>
        </w:rPr>
        <w:t xml:space="preserve">-mal subunit </w:t>
      </w:r>
      <w:ins w:id="17" w:author="吉星 刘" w:date="2025-12-26T16:05:00Z" w16du:dateUtc="2025-12-26T08:05:00Z">
        <w:r w:rsidR="00AE338A">
          <w:rPr>
            <w:color w:val="000000" w:themeColor="text1"/>
            <w:sz w:val="18"/>
          </w:rPr>
          <w:t xml:space="preserve">how to </w:t>
        </w:r>
      </w:ins>
      <w:proofErr w:type="gramStart"/>
      <w:ins w:id="18" w:author="吉星 刘" w:date="2025-12-26T16:06:00Z" w16du:dateUtc="2025-12-26T08:06:00Z">
        <w:r w:rsidR="00AE338A">
          <w:rPr>
            <w:color w:val="000000" w:themeColor="text1"/>
            <w:sz w:val="18"/>
          </w:rPr>
          <w:t>write  this</w:t>
        </w:r>
        <w:proofErr w:type="gramEnd"/>
        <w:r w:rsidR="00AE338A">
          <w:rPr>
            <w:color w:val="000000" w:themeColor="text1"/>
            <w:sz w:val="18"/>
          </w:rPr>
          <w:t xml:space="preserve"> </w:t>
        </w:r>
      </w:ins>
      <w:r w:rsidR="00F339B7" w:rsidRPr="00E75C03">
        <w:rPr>
          <w:color w:val="000000" w:themeColor="text1"/>
          <w:sz w:val="18"/>
        </w:rPr>
        <w:t>(PDB ID: 8CVM) (</w:t>
      </w:r>
      <w:r w:rsidR="001D7718" w:rsidRPr="00E75C03">
        <w:rPr>
          <w:color w:val="000000" w:themeColor="text1"/>
          <w:sz w:val="18"/>
        </w:rPr>
        <w:t>1</w:t>
      </w:r>
      <w:r w:rsidR="001D7718" w:rsidRPr="00E75C03">
        <w:rPr>
          <w:color w:val="000000" w:themeColor="text1"/>
          <w:sz w:val="18"/>
          <w:lang w:eastAsia="zh-CN"/>
        </w:rPr>
        <w:t>9</w:t>
      </w:r>
      <w:r w:rsidR="00F339B7" w:rsidRPr="00E75C03">
        <w:rPr>
          <w:color w:val="000000" w:themeColor="text1"/>
          <w:sz w:val="18"/>
        </w:rPr>
        <w:t xml:space="preserve">) highlighting the PTC pocket (magenta). The inset shows the docked pose of a representative antibiotic </w:t>
      </w:r>
      <w:proofErr w:type="spellStart"/>
      <w:r w:rsidR="00F339B7" w:rsidRPr="00E75C03">
        <w:rPr>
          <w:color w:val="000000" w:themeColor="text1"/>
          <w:sz w:val="18"/>
        </w:rPr>
        <w:t>sarecycline</w:t>
      </w:r>
      <w:proofErr w:type="spellEnd"/>
      <w:r w:rsidR="00F339B7" w:rsidRPr="00E75C03">
        <w:rPr>
          <w:color w:val="000000" w:themeColor="text1"/>
          <w:sz w:val="18"/>
        </w:rPr>
        <w:t xml:space="preserve"> (green) within the PTC, with nearby RNA nucleotides labeled (A2245, C2623, C2624, C2768). (B) 50S ribosomal subunit-focused screening funnel for anti–</w:t>
      </w:r>
      <w:r w:rsidR="00F339B7" w:rsidRPr="00E75C03">
        <w:rPr>
          <w:i/>
          <w:color w:val="000000" w:themeColor="text1"/>
          <w:sz w:val="18"/>
        </w:rPr>
        <w:t>C. acnes</w:t>
      </w:r>
      <w:r w:rsidR="00F339B7" w:rsidRPr="00E75C03">
        <w:rPr>
          <w:color w:val="000000" w:themeColor="text1"/>
          <w:sz w:val="18"/>
        </w:rPr>
        <w:t xml:space="preserve"> discovery. From 186,659 natural products, ML‑QSAR enrichment, ADMET filtering, docking, and clustering/interaction analysis prioritized candidates, leading to 6 compounds selected for experimental validation.</w:t>
      </w:r>
    </w:p>
    <w:bookmarkEnd w:id="16"/>
    <w:p w14:paraId="2DD17454" w14:textId="64E3FD2E" w:rsidR="00624CBD" w:rsidRPr="00E75C03" w:rsidRDefault="0048317E">
      <w:pPr>
        <w:pStyle w:val="MDPI22heading2"/>
        <w:spacing w:before="240"/>
        <w:rPr>
          <w:color w:val="000000" w:themeColor="text1"/>
        </w:rPr>
      </w:pPr>
      <w:r w:rsidRPr="00E75C03">
        <w:rPr>
          <w:color w:val="000000" w:themeColor="text1"/>
        </w:rPr>
        <w:t>2.1.</w:t>
      </w:r>
      <w:r w:rsidR="004B28F6" w:rsidRPr="00E75C03">
        <w:rPr>
          <w:color w:val="000000" w:themeColor="text1"/>
        </w:rPr>
        <w:tab/>
      </w:r>
      <w:r w:rsidR="00624CBD" w:rsidRPr="00E75C03">
        <w:rPr>
          <w:color w:val="000000" w:themeColor="text1"/>
        </w:rPr>
        <w:t>Rapid screening of 50S ribosomal</w:t>
      </w:r>
      <w:r w:rsidR="009E617B" w:rsidRPr="00E75C03">
        <w:rPr>
          <w:color w:val="000000" w:themeColor="text1"/>
        </w:rPr>
        <w:t xml:space="preserve"> subunit</w:t>
      </w:r>
      <w:r w:rsidR="00624CBD" w:rsidRPr="00E75C03">
        <w:rPr>
          <w:color w:val="000000" w:themeColor="text1"/>
        </w:rPr>
        <w:t xml:space="preserve"> inhibitors using two ML‑QSAR models</w:t>
      </w:r>
    </w:p>
    <w:p w14:paraId="455F5893" w14:textId="09657D51" w:rsidR="009E617B" w:rsidRPr="00E75C03" w:rsidRDefault="009E617B" w:rsidP="005B0C5A">
      <w:pPr>
        <w:pStyle w:val="MDPI31text"/>
        <w:rPr>
          <w:color w:val="000000" w:themeColor="text1"/>
        </w:rPr>
      </w:pPr>
      <w:r w:rsidRPr="00E75C03">
        <w:rPr>
          <w:color w:val="000000" w:themeColor="text1"/>
        </w:rPr>
        <w:t xml:space="preserve">We curated 353 compounds with reported 50S ribosomal inhibition from </w:t>
      </w:r>
      <w:proofErr w:type="spellStart"/>
      <w:r w:rsidRPr="00E75C03">
        <w:rPr>
          <w:color w:val="000000" w:themeColor="text1"/>
        </w:rPr>
        <w:t>ChEMBL</w:t>
      </w:r>
      <w:proofErr w:type="spellEnd"/>
      <w:r w:rsidR="00FA4374" w:rsidRPr="00E75C03">
        <w:rPr>
          <w:color w:val="000000" w:themeColor="text1"/>
        </w:rPr>
        <w:t xml:space="preserve"> (</w:t>
      </w:r>
      <w:r w:rsidR="001D7718" w:rsidRPr="00E75C03">
        <w:rPr>
          <w:color w:val="000000" w:themeColor="text1"/>
          <w:lang w:eastAsia="zh-CN"/>
        </w:rPr>
        <w:t>2</w:t>
      </w:r>
      <w:r w:rsidR="003F498E" w:rsidRPr="00E75C03">
        <w:rPr>
          <w:rFonts w:hint="eastAsia"/>
          <w:color w:val="000000" w:themeColor="text1"/>
          <w:lang w:eastAsia="zh-CN"/>
        </w:rPr>
        <w:t>0</w:t>
      </w:r>
      <w:r w:rsidR="00FA4374" w:rsidRPr="00E75C03">
        <w:rPr>
          <w:color w:val="000000" w:themeColor="text1"/>
        </w:rPr>
        <w:t>)</w:t>
      </w:r>
      <w:r w:rsidRPr="00E75C03">
        <w:rPr>
          <w:color w:val="000000" w:themeColor="text1"/>
        </w:rPr>
        <w:t>. Two complementary ML‑QSAR models were built to predict anti–</w:t>
      </w:r>
      <w:r w:rsidRPr="00E75C03">
        <w:rPr>
          <w:i/>
          <w:color w:val="000000" w:themeColor="text1"/>
        </w:rPr>
        <w:t>C. acnes</w:t>
      </w:r>
      <w:r w:rsidRPr="00E75C03">
        <w:rPr>
          <w:color w:val="000000" w:themeColor="text1"/>
        </w:rPr>
        <w:t xml:space="preserve"> activity using distinct molecular fingerprint representations: one based on MACCS keys and the other on PubChem 2D fingerprints. Feature selection was performed by removing low‑variance features (variance &lt; 0.1) and highly correlated pairs (</w:t>
      </w:r>
      <w:proofErr w:type="spellStart"/>
      <w:r w:rsidR="00FA4374" w:rsidRPr="00E75C03">
        <w:rPr>
          <w:color w:val="000000" w:themeColor="text1"/>
        </w:rPr>
        <w:t>pearson</w:t>
      </w:r>
      <w:proofErr w:type="spellEnd"/>
      <w:r w:rsidR="00FA4374" w:rsidRPr="00E75C03">
        <w:rPr>
          <w:color w:val="000000" w:themeColor="text1"/>
        </w:rPr>
        <w:t xml:space="preserve"> correlation</w:t>
      </w:r>
      <w:r w:rsidRPr="00E75C03">
        <w:rPr>
          <w:color w:val="000000" w:themeColor="text1"/>
        </w:rPr>
        <w:t xml:space="preserve"> &gt; 0.8), yielding 46 </w:t>
      </w:r>
      <w:proofErr w:type="spellStart"/>
      <w:r w:rsidRPr="00E75C03">
        <w:rPr>
          <w:color w:val="000000" w:themeColor="text1"/>
        </w:rPr>
        <w:t>f</w:t>
      </w:r>
      <w:ins w:id="19" w:author="吉星 刘" w:date="2025-12-26T16:06:00Z" w16du:dateUtc="2025-12-26T08:06:00Z">
        <w:r w:rsidR="00AE338A">
          <w:rPr>
            <w:color w:val="000000" w:themeColor="text1"/>
          </w:rPr>
          <w:t>how</w:t>
        </w:r>
        <w:proofErr w:type="spellEnd"/>
        <w:r w:rsidR="00AE338A">
          <w:rPr>
            <w:color w:val="000000" w:themeColor="text1"/>
          </w:rPr>
          <w:t xml:space="preserve"> to </w:t>
        </w:r>
        <w:proofErr w:type="spellStart"/>
        <w:r w:rsidR="00AE338A">
          <w:rPr>
            <w:color w:val="000000" w:themeColor="text1"/>
          </w:rPr>
          <w:t>wrtite</w:t>
        </w:r>
        <w:proofErr w:type="spellEnd"/>
        <w:r w:rsidR="00AE338A">
          <w:rPr>
            <w:color w:val="000000" w:themeColor="text1"/>
          </w:rPr>
          <w:t xml:space="preserve"> </w:t>
        </w:r>
      </w:ins>
      <w:proofErr w:type="spellStart"/>
      <w:r w:rsidRPr="00E75C03">
        <w:rPr>
          <w:color w:val="000000" w:themeColor="text1"/>
        </w:rPr>
        <w:t>eatures</w:t>
      </w:r>
      <w:proofErr w:type="spellEnd"/>
      <w:r w:rsidRPr="00E75C03">
        <w:rPr>
          <w:color w:val="000000" w:themeColor="text1"/>
        </w:rPr>
        <w:t xml:space="preserve"> for the MACCS set and 41 for the PubChem set. Data were split 8</w:t>
      </w:r>
      <w:r w:rsidR="00781FA0" w:rsidRPr="00E75C03">
        <w:rPr>
          <w:rFonts w:ascii="SimSun" w:eastAsia="SimSun" w:hAnsi="SimSun" w:cs="SimSun" w:hint="eastAsia"/>
          <w:color w:val="000000" w:themeColor="text1"/>
          <w:lang w:eastAsia="zh-CN"/>
        </w:rPr>
        <w:t>:</w:t>
      </w:r>
      <w:r w:rsidRPr="00E75C03">
        <w:rPr>
          <w:color w:val="000000" w:themeColor="text1"/>
        </w:rPr>
        <w:t>2, resulting in 282 molecules for training and 71 for testing in each dataset.</w:t>
      </w:r>
      <w:r w:rsidR="00881751" w:rsidRPr="00E75C03">
        <w:rPr>
          <w:color w:val="000000" w:themeColor="text1"/>
        </w:rPr>
        <w:t xml:space="preserve"> </w:t>
      </w:r>
    </w:p>
    <w:p w14:paraId="73408B68" w14:textId="2957B447" w:rsidR="005B0C5A" w:rsidRPr="00F04AEE" w:rsidRDefault="005B0C5A">
      <w:pPr>
        <w:pStyle w:val="MDPI31text"/>
        <w:rPr>
          <w:color w:val="FF0000"/>
        </w:rPr>
      </w:pPr>
      <w:r w:rsidRPr="00E75C03">
        <w:rPr>
          <w:color w:val="000000" w:themeColor="text1"/>
        </w:rPr>
        <w:lastRenderedPageBreak/>
        <w:t>To determine the best-performing approach, we evaluated three representative algorithms—artificial neural network (ANN), random forest (RF), and support vector machine (SVM)—on both fingerprint sets. For each model, we computed a comprehensive set of performance metrics, including root mean squared error (RMSE), mean squared error (MSE), mean absolute error (MAE), Pearson correlation coefficient (R</w:t>
      </w:r>
      <w:r w:rsidRPr="00E75C03">
        <w:rPr>
          <w:rFonts w:asciiTheme="minorEastAsia" w:eastAsiaTheme="minorEastAsia" w:hAnsiTheme="minorEastAsia" w:hint="eastAsia"/>
          <w:color w:val="000000" w:themeColor="text1"/>
          <w:lang w:eastAsia="zh-CN"/>
        </w:rPr>
        <w:t>p</w:t>
      </w:r>
      <w:r w:rsidRPr="00E75C03">
        <w:rPr>
          <w:color w:val="000000" w:themeColor="text1"/>
        </w:rPr>
        <w:t>), and 10-fold cross-validation statistics.</w:t>
      </w:r>
      <w:r w:rsidR="00781FA0" w:rsidRPr="00E75C03">
        <w:rPr>
          <w:color w:val="000000" w:themeColor="text1"/>
        </w:rPr>
        <w:t xml:space="preserve"> Moreover, we further processed the fingerprint representations using principal component analysis (PCA) to project the descriptors onto the first two principal components to identify outliers. Molecules lying outside the main clusters were removed, after which the models were retrained using grid search and cross‑validation.</w:t>
      </w:r>
      <w:r w:rsidR="00DD038B">
        <w:rPr>
          <w:color w:val="000000" w:themeColor="text1"/>
        </w:rPr>
        <w:t xml:space="preserve"> </w:t>
      </w:r>
      <w:r w:rsidR="00DD038B" w:rsidRPr="00F04AEE">
        <w:rPr>
          <w:color w:val="FF0000"/>
        </w:rPr>
        <w:t>This PCA-based outlier removal was applied solely to the training set for quality control and is distinct from the diversity-based clustering used in screening.</w:t>
      </w:r>
    </w:p>
    <w:p w14:paraId="3BA308DA" w14:textId="56AB7E61" w:rsidR="004B28F6" w:rsidRPr="00E75C03" w:rsidRDefault="005B0C5A" w:rsidP="004B28F6">
      <w:pPr>
        <w:pStyle w:val="MDPI31text"/>
        <w:rPr>
          <w:color w:val="000000" w:themeColor="text1"/>
        </w:rPr>
      </w:pPr>
      <w:r w:rsidRPr="00E75C03">
        <w:rPr>
          <w:color w:val="000000" w:themeColor="text1"/>
        </w:rPr>
        <w:t>A</w:t>
      </w:r>
      <w:r w:rsidRPr="00E75C03">
        <w:rPr>
          <w:rFonts w:eastAsiaTheme="minorEastAsia"/>
          <w:color w:val="000000" w:themeColor="text1"/>
          <w:lang w:eastAsia="zh-CN"/>
        </w:rPr>
        <w:t>s</w:t>
      </w:r>
      <w:r w:rsidRPr="00E75C03">
        <w:rPr>
          <w:color w:val="000000" w:themeColor="text1"/>
        </w:rPr>
        <w:t xml:space="preserve"> </w:t>
      </w:r>
      <w:r w:rsidRPr="00E75C03">
        <w:rPr>
          <w:rFonts w:eastAsiaTheme="minorEastAsia"/>
          <w:color w:val="000000" w:themeColor="text1"/>
          <w:lang w:eastAsia="zh-CN"/>
        </w:rPr>
        <w:t>shown</w:t>
      </w:r>
      <w:r w:rsidRPr="00E75C03">
        <w:rPr>
          <w:color w:val="000000" w:themeColor="text1"/>
        </w:rPr>
        <w:t xml:space="preserve"> </w:t>
      </w:r>
      <w:r w:rsidRPr="00E75C03">
        <w:rPr>
          <w:rFonts w:eastAsiaTheme="minorEastAsia"/>
          <w:color w:val="000000" w:themeColor="text1"/>
          <w:lang w:eastAsia="zh-CN"/>
        </w:rPr>
        <w:t>in</w:t>
      </w:r>
      <w:r w:rsidRPr="00E75C03">
        <w:rPr>
          <w:color w:val="000000" w:themeColor="text1"/>
        </w:rPr>
        <w:t xml:space="preserve"> F</w:t>
      </w:r>
      <w:r w:rsidRPr="00E75C03">
        <w:rPr>
          <w:rFonts w:eastAsiaTheme="minorEastAsia"/>
          <w:color w:val="000000" w:themeColor="text1"/>
          <w:lang w:eastAsia="zh-CN"/>
        </w:rPr>
        <w:t>igure</w:t>
      </w:r>
      <w:r w:rsidRPr="00E75C03">
        <w:rPr>
          <w:color w:val="000000" w:themeColor="text1"/>
        </w:rPr>
        <w:t xml:space="preserve"> 2</w:t>
      </w:r>
      <w:r w:rsidR="00781FA0" w:rsidRPr="00E75C03">
        <w:rPr>
          <w:color w:val="000000" w:themeColor="text1"/>
        </w:rPr>
        <w:t>A-</w:t>
      </w:r>
      <w:r w:rsidR="00F71797" w:rsidRPr="00E75C03">
        <w:rPr>
          <w:color w:val="000000" w:themeColor="text1"/>
        </w:rPr>
        <w:t>C</w:t>
      </w:r>
      <w:r w:rsidRPr="00E75C03">
        <w:rPr>
          <w:color w:val="000000" w:themeColor="text1"/>
        </w:rPr>
        <w:t xml:space="preserve"> </w:t>
      </w:r>
      <w:r w:rsidRPr="00E75C03">
        <w:rPr>
          <w:rFonts w:eastAsiaTheme="minorEastAsia"/>
          <w:color w:val="000000" w:themeColor="text1"/>
          <w:lang w:eastAsia="zh-CN"/>
        </w:rPr>
        <w:t>and</w:t>
      </w:r>
      <w:r w:rsidRPr="00E75C03">
        <w:rPr>
          <w:color w:val="000000" w:themeColor="text1"/>
        </w:rPr>
        <w:t xml:space="preserve"> T</w:t>
      </w:r>
      <w:r w:rsidRPr="00E75C03">
        <w:rPr>
          <w:rFonts w:eastAsiaTheme="minorEastAsia"/>
          <w:color w:val="000000" w:themeColor="text1"/>
          <w:lang w:eastAsia="zh-CN"/>
        </w:rPr>
        <w:t xml:space="preserve">able S1, </w:t>
      </w:r>
      <w:r w:rsidRPr="00E75C03">
        <w:rPr>
          <w:color w:val="000000" w:themeColor="text1"/>
        </w:rPr>
        <w:t>t</w:t>
      </w:r>
      <w:r w:rsidR="004B28F6" w:rsidRPr="00E75C03">
        <w:rPr>
          <w:color w:val="000000" w:themeColor="text1"/>
        </w:rPr>
        <w:t xml:space="preserve">he optimized MACCS fingerprint-driven ANN model demonstrated excellent predictive capability after removing 18 outliers, achieving strong performance metrics. For the training set, it yielded a </w:t>
      </w:r>
      <w:r w:rsidRPr="00E75C03">
        <w:rPr>
          <w:color w:val="000000" w:themeColor="text1"/>
        </w:rPr>
        <w:t xml:space="preserve">Rp </w:t>
      </w:r>
      <w:r w:rsidR="00533F07" w:rsidRPr="00E75C03">
        <w:rPr>
          <w:color w:val="000000" w:themeColor="text1"/>
        </w:rPr>
        <w:t xml:space="preserve">= </w:t>
      </w:r>
      <w:r w:rsidR="004B28F6" w:rsidRPr="00E75C03">
        <w:rPr>
          <w:color w:val="000000" w:themeColor="text1"/>
        </w:rPr>
        <w:t xml:space="preserve">0.9637, RMSE </w:t>
      </w:r>
      <w:r w:rsidR="00533F07" w:rsidRPr="00E75C03">
        <w:rPr>
          <w:color w:val="000000" w:themeColor="text1"/>
        </w:rPr>
        <w:t>=</w:t>
      </w:r>
      <w:r w:rsidR="004B28F6" w:rsidRPr="00E75C03">
        <w:rPr>
          <w:color w:val="000000" w:themeColor="text1"/>
        </w:rPr>
        <w:t xml:space="preserve"> 0.4395,</w:t>
      </w:r>
      <w:del w:id="20" w:author="吉星 刘" w:date="2025-12-26T16:06:00Z" w16du:dateUtc="2025-12-26T08:06:00Z">
        <w:r w:rsidR="004B28F6" w:rsidRPr="00E75C03" w:rsidDel="00AE338A">
          <w:rPr>
            <w:color w:val="000000" w:themeColor="text1"/>
          </w:rPr>
          <w:delText xml:space="preserve"> MSE </w:delText>
        </w:r>
        <w:r w:rsidR="00533F07" w:rsidRPr="00E75C03" w:rsidDel="00AE338A">
          <w:rPr>
            <w:color w:val="000000" w:themeColor="text1"/>
          </w:rPr>
          <w:delText>=</w:delText>
        </w:r>
        <w:r w:rsidR="004B28F6" w:rsidRPr="00E75C03" w:rsidDel="00AE338A">
          <w:rPr>
            <w:color w:val="000000" w:themeColor="text1"/>
          </w:rPr>
          <w:delText xml:space="preserve"> 0.1932, and MAE </w:delText>
        </w:r>
        <w:r w:rsidR="00533F07" w:rsidRPr="00E75C03" w:rsidDel="00AE338A">
          <w:rPr>
            <w:color w:val="000000" w:themeColor="text1"/>
          </w:rPr>
          <w:delText>=</w:delText>
        </w:r>
        <w:r w:rsidR="004B28F6" w:rsidRPr="00E75C03" w:rsidDel="00AE338A">
          <w:rPr>
            <w:color w:val="000000" w:themeColor="text1"/>
          </w:rPr>
          <w:delText xml:space="preserve"> 0.2647. For the test set, it maintained good generalizability with </w:delText>
        </w:r>
        <w:r w:rsidRPr="00E75C03" w:rsidDel="00AE338A">
          <w:rPr>
            <w:color w:val="000000" w:themeColor="text1"/>
          </w:rPr>
          <w:delText>Rp</w:delText>
        </w:r>
        <w:r w:rsidR="004B28F6" w:rsidRPr="00E75C03" w:rsidDel="00AE338A">
          <w:rPr>
            <w:color w:val="000000" w:themeColor="text1"/>
          </w:rPr>
          <w:delText xml:space="preserve"> </w:delText>
        </w:r>
        <w:r w:rsidR="00533F07" w:rsidRPr="00E75C03" w:rsidDel="00AE338A">
          <w:rPr>
            <w:color w:val="000000" w:themeColor="text1"/>
          </w:rPr>
          <w:delText>=</w:delText>
        </w:r>
        <w:r w:rsidR="004B28F6" w:rsidRPr="00E75C03" w:rsidDel="00AE338A">
          <w:rPr>
            <w:color w:val="000000" w:themeColor="text1"/>
          </w:rPr>
          <w:delText xml:space="preserve"> 0.7665, RMSE </w:delText>
        </w:r>
      </w:del>
      <w:ins w:id="21" w:author="吉星 刘" w:date="2025-12-26T16:06:00Z" w16du:dateUtc="2025-12-26T08:06:00Z">
        <w:r w:rsidR="00AE338A">
          <w:rPr>
            <w:color w:val="000000" w:themeColor="text1"/>
          </w:rPr>
          <w:t xml:space="preserve">make this </w:t>
        </w:r>
      </w:ins>
      <w:r w:rsidR="00533F07" w:rsidRPr="00E75C03">
        <w:rPr>
          <w:color w:val="000000" w:themeColor="text1"/>
        </w:rPr>
        <w:t>=</w:t>
      </w:r>
      <w:r w:rsidR="004B28F6" w:rsidRPr="00E75C03">
        <w:rPr>
          <w:color w:val="000000" w:themeColor="text1"/>
        </w:rPr>
        <w:t xml:space="preserve"> 1.0409, MSE </w:t>
      </w:r>
      <w:r w:rsidR="00533F07" w:rsidRPr="00E75C03">
        <w:rPr>
          <w:color w:val="000000" w:themeColor="text1"/>
        </w:rPr>
        <w:t>=</w:t>
      </w:r>
      <w:r w:rsidR="004B28F6" w:rsidRPr="00E75C03">
        <w:rPr>
          <w:color w:val="000000" w:themeColor="text1"/>
        </w:rPr>
        <w:t xml:space="preserve"> 1.0836, and MAE </w:t>
      </w:r>
      <w:r w:rsidR="00533F07" w:rsidRPr="00E75C03">
        <w:rPr>
          <w:color w:val="000000" w:themeColor="text1"/>
        </w:rPr>
        <w:t>=</w:t>
      </w:r>
      <w:r w:rsidR="004B28F6" w:rsidRPr="00E75C03">
        <w:rPr>
          <w:color w:val="000000" w:themeColor="text1"/>
        </w:rPr>
        <w:t xml:space="preserve"> 0.7980, supported by a 10-fold cross-validation RMSE </w:t>
      </w:r>
      <w:r w:rsidR="00533F07" w:rsidRPr="00E75C03">
        <w:rPr>
          <w:color w:val="000000" w:themeColor="text1"/>
        </w:rPr>
        <w:t>=</w:t>
      </w:r>
      <w:r w:rsidR="004B28F6" w:rsidRPr="00E75C03">
        <w:rPr>
          <w:color w:val="000000" w:themeColor="text1"/>
        </w:rPr>
        <w:t xml:space="preserve"> 1.0601.</w:t>
      </w:r>
    </w:p>
    <w:p w14:paraId="6F3BEDBC" w14:textId="0D81ED80" w:rsidR="00AA58C3" w:rsidRPr="00E75C03" w:rsidRDefault="004B28F6" w:rsidP="004B28F6">
      <w:pPr>
        <w:pStyle w:val="MDPI31text"/>
        <w:rPr>
          <w:color w:val="000000" w:themeColor="text1"/>
        </w:rPr>
      </w:pPr>
      <w:r w:rsidRPr="00E75C03">
        <w:rPr>
          <w:color w:val="000000" w:themeColor="text1"/>
        </w:rPr>
        <w:t>Similarly, the optimized PubChem fingerprint-driven RF model exhibited robust performance after removing 13 outliers</w:t>
      </w:r>
      <w:r w:rsidR="00533F07" w:rsidRPr="00E75C03">
        <w:rPr>
          <w:color w:val="000000" w:themeColor="text1"/>
        </w:rPr>
        <w:t xml:space="preserve"> (</w:t>
      </w:r>
      <w:r w:rsidR="00781FA0" w:rsidRPr="00E75C03">
        <w:rPr>
          <w:color w:val="000000" w:themeColor="text1"/>
        </w:rPr>
        <w:t>F</w:t>
      </w:r>
      <w:r w:rsidR="00781FA0" w:rsidRPr="00E75C03">
        <w:rPr>
          <w:rFonts w:eastAsiaTheme="minorEastAsia"/>
          <w:color w:val="000000" w:themeColor="text1"/>
          <w:lang w:eastAsia="zh-CN"/>
        </w:rPr>
        <w:t>igure</w:t>
      </w:r>
      <w:r w:rsidR="00781FA0" w:rsidRPr="00E75C03">
        <w:rPr>
          <w:color w:val="000000" w:themeColor="text1"/>
        </w:rPr>
        <w:t xml:space="preserve"> 2C-</w:t>
      </w:r>
      <w:r w:rsidR="00F71797" w:rsidRPr="00E75C03">
        <w:rPr>
          <w:color w:val="000000" w:themeColor="text1"/>
        </w:rPr>
        <w:t>E</w:t>
      </w:r>
      <w:r w:rsidR="00781FA0" w:rsidRPr="00E75C03">
        <w:rPr>
          <w:color w:val="000000" w:themeColor="text1"/>
        </w:rPr>
        <w:t xml:space="preserve"> </w:t>
      </w:r>
      <w:r w:rsidR="00781FA0" w:rsidRPr="00E75C03">
        <w:rPr>
          <w:rFonts w:eastAsiaTheme="minorEastAsia"/>
          <w:color w:val="000000" w:themeColor="text1"/>
          <w:lang w:eastAsia="zh-CN"/>
        </w:rPr>
        <w:t>and</w:t>
      </w:r>
      <w:r w:rsidR="00781FA0" w:rsidRPr="00E75C03">
        <w:rPr>
          <w:color w:val="000000" w:themeColor="text1"/>
        </w:rPr>
        <w:t xml:space="preserve"> </w:t>
      </w:r>
      <w:r w:rsidRPr="00E75C03">
        <w:rPr>
          <w:color w:val="000000" w:themeColor="text1"/>
        </w:rPr>
        <w:t>Table S2</w:t>
      </w:r>
      <w:r w:rsidR="00533F07" w:rsidRPr="00E75C03">
        <w:rPr>
          <w:color w:val="000000" w:themeColor="text1"/>
        </w:rPr>
        <w:t>)</w:t>
      </w:r>
      <w:r w:rsidRPr="00E75C03">
        <w:rPr>
          <w:color w:val="000000" w:themeColor="text1"/>
        </w:rPr>
        <w:t xml:space="preserve">. The model achieved comparable training performance with </w:t>
      </w:r>
      <w:r w:rsidR="00533F07" w:rsidRPr="00E75C03">
        <w:rPr>
          <w:color w:val="000000" w:themeColor="text1"/>
        </w:rPr>
        <w:t>Rp =</w:t>
      </w:r>
      <w:r w:rsidRPr="00E75C03">
        <w:rPr>
          <w:color w:val="000000" w:themeColor="text1"/>
        </w:rPr>
        <w:t xml:space="preserve"> 0.9513, RMSE </w:t>
      </w:r>
      <w:r w:rsidR="00533F07" w:rsidRPr="00E75C03">
        <w:rPr>
          <w:color w:val="000000" w:themeColor="text1"/>
        </w:rPr>
        <w:t>=</w:t>
      </w:r>
      <w:r w:rsidRPr="00E75C03">
        <w:rPr>
          <w:color w:val="000000" w:themeColor="text1"/>
        </w:rPr>
        <w:t xml:space="preserve"> 0.5329, MSE </w:t>
      </w:r>
      <w:r w:rsidR="00533F07" w:rsidRPr="00E75C03">
        <w:rPr>
          <w:color w:val="000000" w:themeColor="text1"/>
        </w:rPr>
        <w:t>=</w:t>
      </w:r>
      <w:r w:rsidRPr="00E75C03">
        <w:rPr>
          <w:color w:val="000000" w:themeColor="text1"/>
        </w:rPr>
        <w:t xml:space="preserve"> 0.2840, and MAE </w:t>
      </w:r>
      <w:r w:rsidR="00533F07" w:rsidRPr="00E75C03">
        <w:rPr>
          <w:color w:val="000000" w:themeColor="text1"/>
        </w:rPr>
        <w:t>=</w:t>
      </w:r>
      <w:r w:rsidRPr="00E75C03">
        <w:rPr>
          <w:color w:val="000000" w:themeColor="text1"/>
        </w:rPr>
        <w:t xml:space="preserve"> 0.3882, while maintaining consistent test performance (</w:t>
      </w:r>
      <w:r w:rsidR="00533F07" w:rsidRPr="00E75C03">
        <w:rPr>
          <w:color w:val="000000" w:themeColor="text1"/>
        </w:rPr>
        <w:t>Rp =</w:t>
      </w:r>
      <w:r w:rsidRPr="00E75C03">
        <w:rPr>
          <w:color w:val="000000" w:themeColor="text1"/>
        </w:rPr>
        <w:t xml:space="preserve"> 0.7570, RMSE</w:t>
      </w:r>
      <w:r w:rsidR="00533F07" w:rsidRPr="00E75C03">
        <w:rPr>
          <w:color w:val="000000" w:themeColor="text1"/>
        </w:rPr>
        <w:t xml:space="preserve"> = </w:t>
      </w:r>
      <w:r w:rsidRPr="00E75C03">
        <w:rPr>
          <w:color w:val="000000" w:themeColor="text1"/>
        </w:rPr>
        <w:t>1.0458, MSE</w:t>
      </w:r>
      <w:r w:rsidR="00533F07" w:rsidRPr="00E75C03">
        <w:rPr>
          <w:color w:val="000000" w:themeColor="text1"/>
        </w:rPr>
        <w:t xml:space="preserve"> =</w:t>
      </w:r>
      <w:r w:rsidRPr="00E75C03">
        <w:rPr>
          <w:color w:val="000000" w:themeColor="text1"/>
        </w:rPr>
        <w:t xml:space="preserve"> 1.0936, MAE</w:t>
      </w:r>
      <w:r w:rsidR="00533F07" w:rsidRPr="00E75C03">
        <w:rPr>
          <w:color w:val="000000" w:themeColor="text1"/>
        </w:rPr>
        <w:t xml:space="preserve"> =</w:t>
      </w:r>
      <w:r w:rsidRPr="00E75C03">
        <w:rPr>
          <w:color w:val="000000" w:themeColor="text1"/>
        </w:rPr>
        <w:t xml:space="preserve"> 0.8107) and a superior 10-fold cross-validation RMSE of 0.9666. These complementary models provide a foundation for comprehensive virtual screening by capturing different aspects of structure-activity relationships.</w:t>
      </w:r>
      <w:r w:rsidR="00AA58C3" w:rsidRPr="00E75C03">
        <w:rPr>
          <w:color w:val="000000" w:themeColor="text1"/>
        </w:rPr>
        <w:t xml:space="preserve"> </w:t>
      </w:r>
    </w:p>
    <w:p w14:paraId="31DAF054" w14:textId="3E5625A5" w:rsidR="004B28F6" w:rsidRPr="00E75C03" w:rsidRDefault="00AA58C3" w:rsidP="004B28F6">
      <w:pPr>
        <w:pStyle w:val="MDPI31text"/>
        <w:rPr>
          <w:color w:val="000000" w:themeColor="text1"/>
        </w:rPr>
      </w:pPr>
      <w:r w:rsidRPr="00E75C03">
        <w:rPr>
          <w:color w:val="000000" w:themeColor="text1"/>
        </w:rPr>
        <w:t xml:space="preserve">Then, we applied both finalized models to 186,659 natural products and implemented a stringent consensus rule: only compounds predicted to meet </w:t>
      </w:r>
      <w:proofErr w:type="spellStart"/>
      <w:r w:rsidRPr="00E75C03">
        <w:rPr>
          <w:color w:val="000000" w:themeColor="text1"/>
        </w:rPr>
        <w:t>pMIC</w:t>
      </w:r>
      <w:proofErr w:type="spellEnd"/>
      <w:r w:rsidRPr="00E75C03">
        <w:rPr>
          <w:color w:val="000000" w:themeColor="text1"/>
        </w:rPr>
        <w:t xml:space="preserve"> </w:t>
      </w:r>
      <w:r w:rsidRPr="00E75C03">
        <w:rPr>
          <w:rFonts w:hint="eastAsia"/>
          <w:color w:val="000000" w:themeColor="text1"/>
        </w:rPr>
        <w:t>≥</w:t>
      </w:r>
      <w:r w:rsidRPr="00E75C03">
        <w:rPr>
          <w:color w:val="000000" w:themeColor="text1"/>
        </w:rPr>
        <w:t xml:space="preserve"> 6 by both models were retained. This dual‑threshold consensus yielded 8,138 concordant hits with consistently high predicted activity, reducing model‑specific biases and curbing false positives.</w:t>
      </w:r>
    </w:p>
    <w:p w14:paraId="7241BFFA" w14:textId="28B62F5E" w:rsidR="004B2940" w:rsidRPr="00E75C03" w:rsidRDefault="005D16EB" w:rsidP="00A47319">
      <w:pPr>
        <w:pStyle w:val="MDPI31text"/>
        <w:ind w:left="0" w:firstLine="0"/>
        <w:rPr>
          <w:color w:val="000000" w:themeColor="text1"/>
          <w:lang w:eastAsia="zh-CN"/>
        </w:rPr>
      </w:pPr>
      <w:r w:rsidRPr="00E75C03">
        <w:rPr>
          <w:color w:val="000000" w:themeColor="text1"/>
          <w:lang w:eastAsia="zh-CN"/>
        </w:rPr>
        <w:t xml:space="preserve"> </w:t>
      </w:r>
      <w:r w:rsidR="00531202">
        <w:rPr>
          <w:noProof/>
        </w:rPr>
        <w:drawing>
          <wp:inline distT="0" distB="0" distL="0" distR="0" wp14:anchorId="4F6FAD9B" wp14:editId="38991EEA">
            <wp:extent cx="6591631" cy="374923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5471" cy="3751421"/>
                    </a:xfrm>
                    <a:prstGeom prst="rect">
                      <a:avLst/>
                    </a:prstGeom>
                    <a:noFill/>
                    <a:ln>
                      <a:noFill/>
                    </a:ln>
                  </pic:spPr>
                </pic:pic>
              </a:graphicData>
            </a:graphic>
          </wp:inline>
        </w:drawing>
      </w:r>
    </w:p>
    <w:p w14:paraId="588C2479" w14:textId="29FD4BDA" w:rsidR="00E50A21" w:rsidRPr="00E75C03" w:rsidRDefault="004B2940">
      <w:pPr>
        <w:pStyle w:val="MDPI31text"/>
        <w:spacing w:before="120" w:after="240"/>
        <w:ind w:left="2606" w:firstLine="0"/>
        <w:rPr>
          <w:color w:val="000000" w:themeColor="text1"/>
          <w:sz w:val="18"/>
          <w:szCs w:val="18"/>
        </w:rPr>
      </w:pPr>
      <w:r w:rsidRPr="00E75C03">
        <w:rPr>
          <w:b/>
          <w:bCs/>
          <w:color w:val="000000" w:themeColor="text1"/>
          <w:sz w:val="18"/>
        </w:rPr>
        <w:lastRenderedPageBreak/>
        <w:t xml:space="preserve">Figure </w:t>
      </w:r>
      <w:r w:rsidRPr="00E75C03">
        <w:rPr>
          <w:b/>
          <w:bCs/>
          <w:color w:val="000000" w:themeColor="text1"/>
          <w:sz w:val="18"/>
          <w:lang w:eastAsia="zh-CN"/>
        </w:rPr>
        <w:t>2.</w:t>
      </w:r>
      <w:r w:rsidRPr="00E75C03">
        <w:rPr>
          <w:color w:val="000000" w:themeColor="text1"/>
          <w:sz w:val="18"/>
        </w:rPr>
        <w:t xml:space="preserve"> </w:t>
      </w:r>
      <w:r w:rsidR="00E50A21" w:rsidRPr="00E75C03">
        <w:rPr>
          <w:color w:val="000000" w:themeColor="text1"/>
          <w:sz w:val="18"/>
        </w:rPr>
        <w:t xml:space="preserve">Predicted versus experimental </w:t>
      </w:r>
      <w:proofErr w:type="spellStart"/>
      <w:r w:rsidR="00E50A21" w:rsidRPr="00E75C03">
        <w:rPr>
          <w:color w:val="000000" w:themeColor="text1"/>
          <w:sz w:val="18"/>
        </w:rPr>
        <w:t>pMIC</w:t>
      </w:r>
      <w:proofErr w:type="spellEnd"/>
      <w:r w:rsidR="00E50A21" w:rsidRPr="00E75C03">
        <w:rPr>
          <w:color w:val="000000" w:themeColor="text1"/>
          <w:sz w:val="18"/>
        </w:rPr>
        <w:t xml:space="preserve"> following PCA‑guided outlier curation. </w:t>
      </w:r>
      <w:r w:rsidR="000E692C" w:rsidRPr="00E75C03">
        <w:rPr>
          <w:color w:val="000000" w:themeColor="text1"/>
          <w:sz w:val="18"/>
        </w:rPr>
        <w:t xml:space="preserve">(A) PCA of MACCS fingerprints highlighting outliers </w:t>
      </w:r>
      <w:r w:rsidR="000E692C" w:rsidRPr="00E75C03">
        <w:rPr>
          <w:color w:val="000000" w:themeColor="text1"/>
          <w:sz w:val="18"/>
          <w:szCs w:val="18"/>
        </w:rPr>
        <w:t xml:space="preserve">used for curation. </w:t>
      </w:r>
      <w:r w:rsidR="00E50A21" w:rsidRPr="00E75C03">
        <w:rPr>
          <w:color w:val="000000" w:themeColor="text1"/>
          <w:sz w:val="18"/>
          <w:szCs w:val="18"/>
        </w:rPr>
        <w:t>(</w:t>
      </w:r>
      <w:r w:rsidR="000E692C" w:rsidRPr="00E75C03">
        <w:rPr>
          <w:color w:val="000000" w:themeColor="text1"/>
          <w:sz w:val="18"/>
          <w:szCs w:val="18"/>
        </w:rPr>
        <w:t>B</w:t>
      </w:r>
      <w:r w:rsidR="00E50A21" w:rsidRPr="00E75C03">
        <w:rPr>
          <w:color w:val="000000" w:themeColor="text1"/>
          <w:sz w:val="18"/>
          <w:szCs w:val="18"/>
        </w:rPr>
        <w:t>) MACCS‑based ANN, training set (Rp =</w:t>
      </w:r>
      <w:r w:rsidR="000E692C" w:rsidRPr="00E75C03">
        <w:rPr>
          <w:color w:val="000000" w:themeColor="text1"/>
          <w:sz w:val="18"/>
          <w:szCs w:val="18"/>
        </w:rPr>
        <w:t xml:space="preserve"> 0.9637</w:t>
      </w:r>
      <w:r w:rsidR="00E50A21" w:rsidRPr="00E75C03">
        <w:rPr>
          <w:color w:val="000000" w:themeColor="text1"/>
          <w:sz w:val="18"/>
          <w:szCs w:val="18"/>
        </w:rPr>
        <w:t>). (</w:t>
      </w:r>
      <w:r w:rsidR="000E692C" w:rsidRPr="00E75C03">
        <w:rPr>
          <w:color w:val="000000" w:themeColor="text1"/>
          <w:sz w:val="18"/>
          <w:szCs w:val="18"/>
        </w:rPr>
        <w:t>C</w:t>
      </w:r>
      <w:r w:rsidR="00E50A21" w:rsidRPr="00E75C03">
        <w:rPr>
          <w:color w:val="000000" w:themeColor="text1"/>
          <w:sz w:val="18"/>
          <w:szCs w:val="18"/>
        </w:rPr>
        <w:t xml:space="preserve">) MACCS‑based ANN, test set (Rp = </w:t>
      </w:r>
      <w:r w:rsidR="000E692C" w:rsidRPr="00E75C03">
        <w:rPr>
          <w:color w:val="000000" w:themeColor="text1"/>
          <w:sz w:val="18"/>
          <w:szCs w:val="18"/>
        </w:rPr>
        <w:t>7665</w:t>
      </w:r>
      <w:r w:rsidR="00E50A21" w:rsidRPr="00E75C03">
        <w:rPr>
          <w:color w:val="000000" w:themeColor="text1"/>
          <w:sz w:val="18"/>
          <w:szCs w:val="18"/>
        </w:rPr>
        <w:t>).</w:t>
      </w:r>
      <w:r w:rsidR="000E692C" w:rsidRPr="00E75C03">
        <w:rPr>
          <w:color w:val="000000" w:themeColor="text1"/>
          <w:sz w:val="18"/>
          <w:szCs w:val="18"/>
        </w:rPr>
        <w:t xml:space="preserve"> (D) PCA of PubChem descriptors highlighting outliers used for curation.</w:t>
      </w:r>
      <w:r w:rsidR="00E50A21" w:rsidRPr="00E75C03">
        <w:rPr>
          <w:color w:val="000000" w:themeColor="text1"/>
          <w:sz w:val="18"/>
          <w:szCs w:val="18"/>
        </w:rPr>
        <w:t xml:space="preserve"> (</w:t>
      </w:r>
      <w:r w:rsidR="000E692C" w:rsidRPr="00E75C03">
        <w:rPr>
          <w:color w:val="000000" w:themeColor="text1"/>
          <w:sz w:val="18"/>
          <w:szCs w:val="18"/>
        </w:rPr>
        <w:t>E</w:t>
      </w:r>
      <w:r w:rsidR="00E50A21" w:rsidRPr="00E75C03">
        <w:rPr>
          <w:color w:val="000000" w:themeColor="text1"/>
          <w:sz w:val="18"/>
          <w:szCs w:val="18"/>
        </w:rPr>
        <w:t xml:space="preserve">) PubChem–based RF, training set (Rp = </w:t>
      </w:r>
      <w:r w:rsidR="000E692C" w:rsidRPr="00E75C03">
        <w:rPr>
          <w:color w:val="000000" w:themeColor="text1"/>
          <w:sz w:val="18"/>
          <w:szCs w:val="18"/>
        </w:rPr>
        <w:t>0.9509</w:t>
      </w:r>
      <w:r w:rsidR="00E50A21" w:rsidRPr="00E75C03">
        <w:rPr>
          <w:color w:val="000000" w:themeColor="text1"/>
          <w:sz w:val="18"/>
          <w:szCs w:val="18"/>
        </w:rPr>
        <w:t>). (</w:t>
      </w:r>
      <w:r w:rsidR="000E692C" w:rsidRPr="00E75C03">
        <w:rPr>
          <w:color w:val="000000" w:themeColor="text1"/>
          <w:sz w:val="18"/>
          <w:szCs w:val="18"/>
        </w:rPr>
        <w:t>B</w:t>
      </w:r>
      <w:r w:rsidR="00E50A21" w:rsidRPr="00E75C03">
        <w:rPr>
          <w:color w:val="000000" w:themeColor="text1"/>
          <w:sz w:val="18"/>
          <w:szCs w:val="18"/>
        </w:rPr>
        <w:t xml:space="preserve">) PubChem–based RF, test set (Rp = </w:t>
      </w:r>
      <w:r w:rsidR="000E692C" w:rsidRPr="00E75C03">
        <w:rPr>
          <w:color w:val="000000" w:themeColor="text1"/>
          <w:sz w:val="18"/>
          <w:szCs w:val="18"/>
        </w:rPr>
        <w:t>0.7564</w:t>
      </w:r>
      <w:r w:rsidR="00E50A21" w:rsidRPr="00E75C03">
        <w:rPr>
          <w:color w:val="000000" w:themeColor="text1"/>
          <w:sz w:val="18"/>
          <w:szCs w:val="18"/>
        </w:rPr>
        <w:t>). Blue markers denote individual compounds; red lines indicate least‑squares regressions with 95% confidence intervals. All models were optimized via grid search under a consistent 10‑fold cross‑validation scheme.</w:t>
      </w:r>
    </w:p>
    <w:p w14:paraId="1EB68272" w14:textId="75A5016E" w:rsidR="00AE2466" w:rsidRPr="00E75C03" w:rsidRDefault="0048317E">
      <w:pPr>
        <w:pStyle w:val="MDPI22heading2"/>
        <w:spacing w:before="240"/>
        <w:rPr>
          <w:color w:val="000000" w:themeColor="text1"/>
          <w:lang w:eastAsia="zh-CN"/>
        </w:rPr>
      </w:pPr>
      <w:r w:rsidRPr="00E75C03">
        <w:rPr>
          <w:color w:val="000000" w:themeColor="text1"/>
        </w:rPr>
        <w:t>2.</w:t>
      </w:r>
      <w:r w:rsidRPr="00E75C03">
        <w:rPr>
          <w:rFonts w:hint="eastAsia"/>
          <w:color w:val="000000" w:themeColor="text1"/>
          <w:lang w:eastAsia="zh-CN"/>
        </w:rPr>
        <w:t>2</w:t>
      </w:r>
      <w:r w:rsidRPr="00E75C03">
        <w:rPr>
          <w:color w:val="000000" w:themeColor="text1"/>
        </w:rPr>
        <w:t xml:space="preserve">. </w:t>
      </w:r>
      <w:r w:rsidR="004B28F6" w:rsidRPr="00E75C03">
        <w:rPr>
          <w:color w:val="000000" w:themeColor="text1"/>
        </w:rPr>
        <w:t>Feature importance analysis reveals key molecular determinants of antimicrobial activity</w:t>
      </w:r>
    </w:p>
    <w:p w14:paraId="08A2C0DA" w14:textId="2FB05B44" w:rsidR="00E40126" w:rsidRPr="00E75C03" w:rsidRDefault="00E40126">
      <w:pPr>
        <w:pStyle w:val="MDPI31text"/>
        <w:rPr>
          <w:color w:val="000000" w:themeColor="text1"/>
        </w:rPr>
      </w:pPr>
      <w:r w:rsidRPr="00E75C03">
        <w:rPr>
          <w:color w:val="000000" w:themeColor="text1"/>
        </w:rPr>
        <w:t>Model interpretability was interrogated using complementary approaches—</w:t>
      </w:r>
      <w:r w:rsidR="00AA58C3" w:rsidRPr="00E75C03">
        <w:rPr>
          <w:color w:val="000000" w:themeColor="text1"/>
        </w:rPr>
        <w:t>v</w:t>
      </w:r>
      <w:r w:rsidRPr="00E75C03">
        <w:rPr>
          <w:color w:val="000000" w:themeColor="text1"/>
        </w:rPr>
        <w:t xml:space="preserve">ariance </w:t>
      </w:r>
      <w:r w:rsidR="00AA58C3" w:rsidRPr="00E75C03">
        <w:rPr>
          <w:color w:val="000000" w:themeColor="text1"/>
        </w:rPr>
        <w:t>i</w:t>
      </w:r>
      <w:r w:rsidRPr="00E75C03">
        <w:rPr>
          <w:color w:val="000000" w:themeColor="text1"/>
        </w:rPr>
        <w:t xml:space="preserve">mportance in </w:t>
      </w:r>
      <w:r w:rsidR="00AA58C3" w:rsidRPr="00E75C03">
        <w:rPr>
          <w:color w:val="000000" w:themeColor="text1"/>
        </w:rPr>
        <w:t>p</w:t>
      </w:r>
      <w:r w:rsidRPr="00E75C03">
        <w:rPr>
          <w:color w:val="000000" w:themeColor="text1"/>
        </w:rPr>
        <w:t>rojection (VIP)</w:t>
      </w:r>
      <w:r w:rsidR="00847669" w:rsidRPr="00E75C03">
        <w:rPr>
          <w:color w:val="000000" w:themeColor="text1"/>
        </w:rPr>
        <w:t xml:space="preserve"> (</w:t>
      </w:r>
      <w:r w:rsidR="001D7718" w:rsidRPr="00E75C03">
        <w:rPr>
          <w:color w:val="000000" w:themeColor="text1"/>
          <w:lang w:eastAsia="zh-CN"/>
        </w:rPr>
        <w:t>2</w:t>
      </w:r>
      <w:r w:rsidR="003F498E" w:rsidRPr="00E75C03">
        <w:rPr>
          <w:color w:val="000000" w:themeColor="text1"/>
          <w:lang w:eastAsia="zh-CN"/>
        </w:rPr>
        <w:t>1</w:t>
      </w:r>
      <w:r w:rsidR="00847669" w:rsidRPr="00E75C03">
        <w:rPr>
          <w:color w:val="000000" w:themeColor="text1"/>
        </w:rPr>
        <w:t>)</w:t>
      </w:r>
      <w:r w:rsidRPr="00E75C03">
        <w:rPr>
          <w:color w:val="000000" w:themeColor="text1"/>
        </w:rPr>
        <w:t>, correlation matrix analysis</w:t>
      </w:r>
      <w:r w:rsidR="00847669" w:rsidRPr="00E75C03">
        <w:rPr>
          <w:color w:val="000000" w:themeColor="text1"/>
        </w:rPr>
        <w:t xml:space="preserve"> </w:t>
      </w:r>
      <w:r w:rsidRPr="00E75C03">
        <w:rPr>
          <w:color w:val="000000" w:themeColor="text1"/>
        </w:rPr>
        <w:t xml:space="preserve">and Shapley Additive </w:t>
      </w:r>
      <w:proofErr w:type="spellStart"/>
      <w:r w:rsidRPr="00E75C03">
        <w:rPr>
          <w:color w:val="000000" w:themeColor="text1"/>
        </w:rPr>
        <w:t>exPlanations</w:t>
      </w:r>
      <w:proofErr w:type="spellEnd"/>
      <w:r w:rsidRPr="00E75C03">
        <w:rPr>
          <w:color w:val="000000" w:themeColor="text1"/>
        </w:rPr>
        <w:t xml:space="preserve"> (SHAP)</w:t>
      </w:r>
      <w:r w:rsidR="00847669" w:rsidRPr="00E75C03">
        <w:rPr>
          <w:color w:val="000000" w:themeColor="text1"/>
        </w:rPr>
        <w:t xml:space="preserve"> (</w:t>
      </w:r>
      <w:r w:rsidR="001D7718" w:rsidRPr="00E75C03">
        <w:rPr>
          <w:color w:val="000000" w:themeColor="text1"/>
          <w:lang w:eastAsia="zh-CN"/>
        </w:rPr>
        <w:t>2</w:t>
      </w:r>
      <w:r w:rsidR="003F498E" w:rsidRPr="00E75C03">
        <w:rPr>
          <w:color w:val="000000" w:themeColor="text1"/>
          <w:lang w:eastAsia="zh-CN"/>
        </w:rPr>
        <w:t>2</w:t>
      </w:r>
      <w:r w:rsidR="00847669" w:rsidRPr="00E75C03">
        <w:rPr>
          <w:color w:val="000000" w:themeColor="text1"/>
        </w:rPr>
        <w:t>)</w:t>
      </w:r>
      <w:r w:rsidRPr="00E75C03">
        <w:rPr>
          <w:color w:val="000000" w:themeColor="text1"/>
        </w:rPr>
        <w:t>—to quantify global importance and instance‑level attributions.</w:t>
      </w:r>
    </w:p>
    <w:p w14:paraId="589EA977" w14:textId="54A5713D" w:rsidR="004B28F6" w:rsidRPr="00F04AEE" w:rsidRDefault="004B28F6" w:rsidP="004B28F6">
      <w:pPr>
        <w:pStyle w:val="MDPI31text"/>
        <w:rPr>
          <w:color w:val="FF0000"/>
        </w:rPr>
      </w:pPr>
      <w:r w:rsidRPr="00E75C03">
        <w:rPr>
          <w:color w:val="000000" w:themeColor="text1"/>
        </w:rPr>
        <w:t>For the MACCS fingerprint-driven ANN model, comprehensive feature importance analysis revealed several key determinants of biological activity. As shown in Figure 3A, MACCSFP123</w:t>
      </w:r>
      <w:r w:rsidR="00DD038B">
        <w:rPr>
          <w:color w:val="000000" w:themeColor="text1"/>
        </w:rPr>
        <w:t xml:space="preserve"> </w:t>
      </w:r>
      <w:r w:rsidR="00DD038B" w:rsidRPr="00F04AEE">
        <w:rPr>
          <w:color w:val="FF0000"/>
        </w:rPr>
        <w:t>(</w:t>
      </w:r>
      <w:r w:rsidR="00AB6F9C" w:rsidRPr="00F04AEE">
        <w:rPr>
          <w:color w:val="FF0000"/>
        </w:rPr>
        <w:t>oxygen-carbon-oxygen linkage</w:t>
      </w:r>
      <w:r w:rsidR="00DD038B" w:rsidRPr="00F04AEE">
        <w:rPr>
          <w:color w:val="FF0000"/>
        </w:rPr>
        <w:t xml:space="preserve">, O-C-O) </w:t>
      </w:r>
      <w:r w:rsidRPr="00E75C03">
        <w:rPr>
          <w:color w:val="000000" w:themeColor="text1"/>
        </w:rPr>
        <w:t>and MACCSFP131</w:t>
      </w:r>
      <w:r w:rsidR="00DD038B" w:rsidRPr="00DD038B">
        <w:t xml:space="preserve"> </w:t>
      </w:r>
      <w:r w:rsidR="00DD038B" w:rsidRPr="00F04AEE">
        <w:rPr>
          <w:color w:val="FF0000"/>
        </w:rPr>
        <w:t>(</w:t>
      </w:r>
      <w:bookmarkStart w:id="22" w:name="_Hlk212790347"/>
      <w:r w:rsidR="00DD038B" w:rsidRPr="00F04AEE">
        <w:rPr>
          <w:color w:val="FF0000"/>
        </w:rPr>
        <w:t>multiple heteroatoms with hydrogen</w:t>
      </w:r>
      <w:bookmarkEnd w:id="22"/>
      <w:r w:rsidR="00DD038B" w:rsidRPr="00F04AEE">
        <w:rPr>
          <w:color w:val="FF0000"/>
        </w:rPr>
        <w:t>, QH &gt; 1)</w:t>
      </w:r>
      <w:r w:rsidRPr="00F04AEE">
        <w:rPr>
          <w:color w:val="FF0000"/>
        </w:rPr>
        <w:t xml:space="preserve"> </w:t>
      </w:r>
      <w:r w:rsidRPr="00E75C03">
        <w:rPr>
          <w:color w:val="000000" w:themeColor="text1"/>
        </w:rPr>
        <w:t>emerged as high-contributing features promoting antimicrobial activity, whereas MACCSFP114</w:t>
      </w:r>
      <w:r w:rsidR="00DD038B">
        <w:rPr>
          <w:color w:val="000000" w:themeColor="text1"/>
        </w:rPr>
        <w:t xml:space="preserve"> </w:t>
      </w:r>
      <w:r w:rsidR="00DD038B" w:rsidRPr="00F04AEE">
        <w:rPr>
          <w:color w:val="FF0000"/>
        </w:rPr>
        <w:t>(ethyl substituent, CH3CH2A)</w:t>
      </w:r>
      <w:r w:rsidRPr="00F04AEE">
        <w:rPr>
          <w:color w:val="FF0000"/>
        </w:rPr>
        <w:t xml:space="preserve"> </w:t>
      </w:r>
      <w:r w:rsidRPr="00E75C03">
        <w:rPr>
          <w:color w:val="000000" w:themeColor="text1"/>
        </w:rPr>
        <w:t xml:space="preserve">exhibited a lower variance threshold score, indicating reduced importance. Correlation analysis (Figure 3B) confirmed positive correlations between MACCSFP123, MACCSFP131, and </w:t>
      </w:r>
      <w:proofErr w:type="spellStart"/>
      <w:r w:rsidRPr="00E75C03">
        <w:rPr>
          <w:color w:val="000000" w:themeColor="text1"/>
        </w:rPr>
        <w:t>pMIC</w:t>
      </w:r>
      <w:proofErr w:type="spellEnd"/>
      <w:r w:rsidRPr="00E75C03">
        <w:rPr>
          <w:color w:val="000000" w:themeColor="text1"/>
        </w:rPr>
        <w:t xml:space="preserve"> values while revealing negative correlations for MACCSFP114 and MACCSFP104</w:t>
      </w:r>
      <w:r w:rsidR="00DD038B">
        <w:rPr>
          <w:color w:val="000000" w:themeColor="text1"/>
        </w:rPr>
        <w:t xml:space="preserve"> </w:t>
      </w:r>
      <w:r w:rsidR="00DD038B" w:rsidRPr="00F04AEE">
        <w:rPr>
          <w:color w:val="FF0000"/>
        </w:rPr>
        <w:t>(heteroatom-CH2 linkage, QHACH2A)</w:t>
      </w:r>
      <w:r w:rsidRPr="00E75C03">
        <w:rPr>
          <w:color w:val="000000" w:themeColor="text1"/>
        </w:rPr>
        <w:t>. The SHAP analysis, presented in Figure 3C, corroborated these findings by showing high positive SHAP values for MACCSFP131 and MACCSFP97</w:t>
      </w:r>
      <w:r w:rsidR="00DD038B">
        <w:rPr>
          <w:color w:val="000000" w:themeColor="text1"/>
        </w:rPr>
        <w:t xml:space="preserve"> </w:t>
      </w:r>
      <w:r w:rsidR="00DD038B" w:rsidRPr="00F04AEE">
        <w:rPr>
          <w:color w:val="FF0000"/>
        </w:rPr>
        <w:t>(extended nitrogen-oxygen chain, NAAAO)</w:t>
      </w:r>
      <w:r w:rsidRPr="00F04AEE">
        <w:rPr>
          <w:color w:val="FF0000"/>
        </w:rPr>
        <w:t xml:space="preserve"> </w:t>
      </w:r>
      <w:r w:rsidRPr="00E75C03">
        <w:rPr>
          <w:color w:val="000000" w:themeColor="text1"/>
        </w:rPr>
        <w:t>and negative values for MACCSFP114 and MACCSFP104. Word cloud visualizations (Figure 3</w:t>
      </w:r>
      <w:r w:rsidR="00D6274C" w:rsidRPr="00E75C03">
        <w:rPr>
          <w:color w:val="000000" w:themeColor="text1"/>
        </w:rPr>
        <w:t>D</w:t>
      </w:r>
      <w:r w:rsidR="00E50A21" w:rsidRPr="00E75C03">
        <w:rPr>
          <w:color w:val="000000" w:themeColor="text1"/>
        </w:rPr>
        <w:t>-</w:t>
      </w:r>
      <w:r w:rsidR="00D6274C" w:rsidRPr="00E75C03">
        <w:rPr>
          <w:color w:val="000000" w:themeColor="text1"/>
        </w:rPr>
        <w:t>E</w:t>
      </w:r>
      <w:r w:rsidRPr="00E75C03">
        <w:rPr>
          <w:color w:val="000000" w:themeColor="text1"/>
        </w:rPr>
        <w:t>) further confirmed a predominance of MACCSFP97 in high-activity molecules and enrichment of MACCSFP104 in low-activity compounds.</w:t>
      </w:r>
      <w:r w:rsidR="00DD038B">
        <w:rPr>
          <w:color w:val="000000" w:themeColor="text1"/>
        </w:rPr>
        <w:t xml:space="preserve"> </w:t>
      </w:r>
      <w:r w:rsidR="00DD038B" w:rsidRPr="00F04AEE">
        <w:rPr>
          <w:color w:val="FF0000"/>
        </w:rPr>
        <w:t>Detailed chemical definitions for all fingerprint features are provided in Table S3.</w:t>
      </w:r>
    </w:p>
    <w:p w14:paraId="144029FC" w14:textId="7174730F" w:rsidR="004B2940" w:rsidRPr="00E75C03" w:rsidRDefault="009F0AA1" w:rsidP="00F77BA5">
      <w:pPr>
        <w:pStyle w:val="MDPI31text"/>
        <w:ind w:left="0" w:firstLine="0"/>
        <w:rPr>
          <w:color w:val="000000" w:themeColor="text1"/>
        </w:rPr>
      </w:pPr>
      <w:r w:rsidRPr="00E75C03">
        <w:rPr>
          <w:color w:val="000000" w:themeColor="text1"/>
        </w:rPr>
        <w:lastRenderedPageBreak/>
        <w:t xml:space="preserve"> </w:t>
      </w:r>
      <w:r w:rsidR="003F2E2B" w:rsidRPr="00E75C03">
        <w:rPr>
          <w:noProof/>
          <w:color w:val="000000" w:themeColor="text1"/>
        </w:rPr>
        <w:drawing>
          <wp:inline distT="0" distB="0" distL="0" distR="0" wp14:anchorId="3880BE00" wp14:editId="77C6EDFD">
            <wp:extent cx="6645910" cy="53807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5380790"/>
                    </a:xfrm>
                    <a:prstGeom prst="rect">
                      <a:avLst/>
                    </a:prstGeom>
                    <a:noFill/>
                    <a:ln>
                      <a:noFill/>
                    </a:ln>
                  </pic:spPr>
                </pic:pic>
              </a:graphicData>
            </a:graphic>
          </wp:inline>
        </w:drawing>
      </w:r>
    </w:p>
    <w:p w14:paraId="1872CDDB" w14:textId="25F23A7C" w:rsidR="004B2940" w:rsidRPr="00E75C03" w:rsidRDefault="004B2940" w:rsidP="004B2940">
      <w:pPr>
        <w:pStyle w:val="MDPI31text"/>
        <w:spacing w:before="120" w:after="240"/>
        <w:ind w:left="2606" w:firstLine="0"/>
        <w:rPr>
          <w:color w:val="000000" w:themeColor="text1"/>
          <w:sz w:val="18"/>
        </w:rPr>
      </w:pPr>
      <w:r w:rsidRPr="00E75C03">
        <w:rPr>
          <w:b/>
          <w:bCs/>
          <w:color w:val="000000" w:themeColor="text1"/>
          <w:sz w:val="18"/>
        </w:rPr>
        <w:t xml:space="preserve">Figure </w:t>
      </w:r>
      <w:r w:rsidRPr="00E75C03">
        <w:rPr>
          <w:b/>
          <w:bCs/>
          <w:color w:val="000000" w:themeColor="text1"/>
          <w:sz w:val="18"/>
          <w:lang w:eastAsia="zh-CN"/>
        </w:rPr>
        <w:t>3.</w:t>
      </w:r>
      <w:r w:rsidRPr="00E75C03">
        <w:rPr>
          <w:color w:val="000000" w:themeColor="text1"/>
          <w:sz w:val="18"/>
        </w:rPr>
        <w:t xml:space="preserve"> Visualization of feature importance analysis for the MACCS fingerprint-driven ANN-QSAR model</w:t>
      </w:r>
      <w:r w:rsidR="00166859" w:rsidRPr="00E75C03">
        <w:rPr>
          <w:color w:val="000000" w:themeColor="text1"/>
          <w:sz w:val="18"/>
        </w:rPr>
        <w:t>.</w:t>
      </w:r>
      <w:r w:rsidRPr="00E75C03">
        <w:rPr>
          <w:color w:val="000000" w:themeColor="text1"/>
          <w:sz w:val="18"/>
        </w:rPr>
        <w:t xml:space="preserve"> (A) Top 20 features from VIP analysis</w:t>
      </w:r>
      <w:r w:rsidR="00166859" w:rsidRPr="00E75C03">
        <w:rPr>
          <w:color w:val="000000" w:themeColor="text1"/>
          <w:sz w:val="18"/>
        </w:rPr>
        <w:t>.</w:t>
      </w:r>
      <w:r w:rsidRPr="00E75C03">
        <w:rPr>
          <w:color w:val="000000" w:themeColor="text1"/>
          <w:sz w:val="18"/>
        </w:rPr>
        <w:t xml:space="preserve"> (B) Pearson correlation analysis</w:t>
      </w:r>
      <w:r w:rsidR="00166859" w:rsidRPr="00E75C03">
        <w:rPr>
          <w:color w:val="000000" w:themeColor="text1"/>
          <w:sz w:val="18"/>
        </w:rPr>
        <w:t>.</w:t>
      </w:r>
      <w:r w:rsidRPr="00E75C03">
        <w:rPr>
          <w:color w:val="000000" w:themeColor="text1"/>
          <w:sz w:val="18"/>
        </w:rPr>
        <w:t xml:space="preserve"> (C) SHAP importance analysis. Tanimoto similarity-based clustering analysis of (E) highly active and (F) low active molecules from the MACCS fingerprint dataset.</w:t>
      </w:r>
    </w:p>
    <w:p w14:paraId="66147985" w14:textId="572FFA00" w:rsidR="004B28F6" w:rsidRDefault="004B28F6" w:rsidP="004B28F6">
      <w:pPr>
        <w:pStyle w:val="MDPI31text"/>
        <w:rPr>
          <w:color w:val="FF0000"/>
        </w:rPr>
      </w:pPr>
      <w:r w:rsidRPr="00E75C03">
        <w:rPr>
          <w:color w:val="000000" w:themeColor="text1"/>
        </w:rPr>
        <w:t>The PubChem fingerprint-driven RF model revealed complementary molecular determinants that enhance the comprehensiveness of feature analysis. PubchemFP12</w:t>
      </w:r>
      <w:r w:rsidR="00B50B26">
        <w:rPr>
          <w:color w:val="000000" w:themeColor="text1"/>
        </w:rPr>
        <w:t xml:space="preserve"> </w:t>
      </w:r>
      <w:r w:rsidR="00B50B26" w:rsidRPr="00F04AEE">
        <w:rPr>
          <w:color w:val="FF0000"/>
        </w:rPr>
        <w:t>(&gt;= 16 carbons)</w:t>
      </w:r>
      <w:r w:rsidRPr="00F04AEE">
        <w:rPr>
          <w:color w:val="FF0000"/>
        </w:rPr>
        <w:t xml:space="preserve"> </w:t>
      </w:r>
      <w:r w:rsidRPr="00E75C03">
        <w:rPr>
          <w:color w:val="000000" w:themeColor="text1"/>
        </w:rPr>
        <w:t>and PubchemFP380</w:t>
      </w:r>
      <w:r w:rsidR="00B50B26" w:rsidRPr="00F04AEE">
        <w:rPr>
          <w:color w:val="FF0000"/>
        </w:rPr>
        <w:t xml:space="preserve"> (carbon with two oxygen neighbors, C(~</w:t>
      </w:r>
      <w:proofErr w:type="gramStart"/>
      <w:r w:rsidR="00B50B26" w:rsidRPr="00F04AEE">
        <w:rPr>
          <w:color w:val="FF0000"/>
        </w:rPr>
        <w:t>O)(</w:t>
      </w:r>
      <w:proofErr w:type="gramEnd"/>
      <w:r w:rsidR="00B50B26" w:rsidRPr="00F04AEE">
        <w:rPr>
          <w:color w:val="FF0000"/>
        </w:rPr>
        <w:t>~O</w:t>
      </w:r>
      <w:r w:rsidR="00B50B26" w:rsidRPr="00B50B26">
        <w:rPr>
          <w:color w:val="000000" w:themeColor="text1"/>
        </w:rPr>
        <w:t>))</w:t>
      </w:r>
      <w:r w:rsidRPr="00E75C03">
        <w:rPr>
          <w:color w:val="000000" w:themeColor="text1"/>
        </w:rPr>
        <w:t xml:space="preserve"> demonstrated high variance threshold scores as beneficial features, while PubchemFP346</w:t>
      </w:r>
      <w:r w:rsidR="00B50B26">
        <w:rPr>
          <w:color w:val="000000" w:themeColor="text1"/>
        </w:rPr>
        <w:t xml:space="preserve"> </w:t>
      </w:r>
      <w:r w:rsidR="00B50B26" w:rsidRPr="00F04AEE">
        <w:rPr>
          <w:color w:val="FF0000"/>
        </w:rPr>
        <w:t>(carbon with C, H, and O neighbors, C(~C)(~H)(~O))</w:t>
      </w:r>
      <w:r w:rsidRPr="00F04AEE">
        <w:rPr>
          <w:color w:val="FF0000"/>
        </w:rPr>
        <w:t xml:space="preserve"> </w:t>
      </w:r>
      <w:r w:rsidRPr="00E75C03">
        <w:rPr>
          <w:color w:val="000000" w:themeColor="text1"/>
        </w:rPr>
        <w:t>showed adverse effects on activity (Figure 4A). Correlation and SHAP analyses (Figure 4B</w:t>
      </w:r>
      <w:r w:rsidR="005D16EB" w:rsidRPr="00E75C03">
        <w:rPr>
          <w:color w:val="000000" w:themeColor="text1"/>
        </w:rPr>
        <w:t>-</w:t>
      </w:r>
      <w:r w:rsidRPr="00E75C03">
        <w:rPr>
          <w:color w:val="000000" w:themeColor="text1"/>
        </w:rPr>
        <w:t>C) consistently identified PubchemFP12 and PubchemFP380 as positively correlated with biological activity. Word cloud analysis (Figure 4</w:t>
      </w:r>
      <w:r w:rsidR="00D6274C" w:rsidRPr="00E75C03">
        <w:rPr>
          <w:color w:val="000000" w:themeColor="text1"/>
        </w:rPr>
        <w:t>D</w:t>
      </w:r>
      <w:r w:rsidR="005D16EB" w:rsidRPr="00E75C03">
        <w:rPr>
          <w:color w:val="000000" w:themeColor="text1"/>
        </w:rPr>
        <w:t>-</w:t>
      </w:r>
      <w:r w:rsidR="00D6274C" w:rsidRPr="00E75C03">
        <w:rPr>
          <w:color w:val="000000" w:themeColor="text1"/>
        </w:rPr>
        <w:t>E</w:t>
      </w:r>
      <w:r w:rsidRPr="00E75C03">
        <w:rPr>
          <w:color w:val="000000" w:themeColor="text1"/>
        </w:rPr>
        <w:t>) revealed that high-activity molecules were dominated by PubchemFP493</w:t>
      </w:r>
      <w:r w:rsidR="00B50B26">
        <w:rPr>
          <w:color w:val="000000" w:themeColor="text1"/>
        </w:rPr>
        <w:t xml:space="preserve"> </w:t>
      </w:r>
      <w:r w:rsidR="00B50B26" w:rsidRPr="00F04AEE">
        <w:rPr>
          <w:color w:val="FF0000"/>
        </w:rPr>
        <w:t>(aromatic ketone, O=C-C:C)</w:t>
      </w:r>
      <w:r w:rsidRPr="00F04AEE">
        <w:rPr>
          <w:color w:val="FF0000"/>
        </w:rPr>
        <w:t xml:space="preserve"> </w:t>
      </w:r>
      <w:r w:rsidRPr="00E75C03">
        <w:rPr>
          <w:color w:val="000000" w:themeColor="text1"/>
        </w:rPr>
        <w:t>and PubchemFP476</w:t>
      </w:r>
      <w:r w:rsidR="00B50B26">
        <w:rPr>
          <w:color w:val="000000" w:themeColor="text1"/>
        </w:rPr>
        <w:t xml:space="preserve"> </w:t>
      </w:r>
      <w:r w:rsidR="00B50B26" w:rsidRPr="00F04AEE">
        <w:rPr>
          <w:color w:val="FF0000"/>
        </w:rPr>
        <w:t>(enol ether pattern, C-O-C=C)</w:t>
      </w:r>
      <w:r w:rsidRPr="00F04AEE">
        <w:rPr>
          <w:color w:val="FF0000"/>
        </w:rPr>
        <w:t xml:space="preserve">, </w:t>
      </w:r>
      <w:r w:rsidRPr="00E75C03">
        <w:rPr>
          <w:color w:val="000000" w:themeColor="text1"/>
        </w:rPr>
        <w:t>while low-activity compounds were enriched with PubchemFP179</w:t>
      </w:r>
      <w:r w:rsidR="00B50B26">
        <w:rPr>
          <w:color w:val="000000" w:themeColor="text1"/>
        </w:rPr>
        <w:t xml:space="preserve"> </w:t>
      </w:r>
      <w:r w:rsidR="00B50B26" w:rsidRPr="00B50B26">
        <w:rPr>
          <w:color w:val="000000" w:themeColor="text1"/>
        </w:rPr>
        <w:t>(saturated 6-membered carbon ring)</w:t>
      </w:r>
      <w:r w:rsidRPr="00E75C03">
        <w:rPr>
          <w:color w:val="000000" w:themeColor="text1"/>
        </w:rPr>
        <w:t xml:space="preserve"> and PubchemFP255</w:t>
      </w:r>
      <w:r w:rsidR="00B50B26">
        <w:rPr>
          <w:color w:val="000000" w:themeColor="text1"/>
        </w:rPr>
        <w:t xml:space="preserve"> </w:t>
      </w:r>
      <w:r w:rsidR="00B50B26" w:rsidRPr="00F04AEE">
        <w:rPr>
          <w:color w:val="FF0000"/>
        </w:rPr>
        <w:t>(simple aromatic ring)</w:t>
      </w:r>
      <w:r w:rsidRPr="00F04AEE">
        <w:rPr>
          <w:color w:val="FF0000"/>
        </w:rPr>
        <w:t xml:space="preserve">. </w:t>
      </w:r>
      <w:r w:rsidR="00B50B26" w:rsidRPr="00F04AEE">
        <w:rPr>
          <w:color w:val="FF0000"/>
        </w:rPr>
        <w:t>Comprehensive chemical definitions for all fingerprint features are provided in Table S3.</w:t>
      </w:r>
    </w:p>
    <w:p w14:paraId="6696A5EB" w14:textId="5B3A04B2" w:rsidR="00EA49CC" w:rsidRPr="00F04AEE" w:rsidRDefault="00EA49CC" w:rsidP="004B28F6">
      <w:pPr>
        <w:pStyle w:val="MDPI31text"/>
        <w:rPr>
          <w:color w:val="FF0000"/>
        </w:rPr>
      </w:pPr>
      <w:bookmarkStart w:id="23" w:name="_Hlk213068367"/>
      <w:r w:rsidRPr="00F04AEE">
        <w:rPr>
          <w:color w:val="FF0000"/>
        </w:rPr>
        <w:lastRenderedPageBreak/>
        <w:t>In total, these analys</w:t>
      </w:r>
      <w:r w:rsidR="004D2FB7">
        <w:rPr>
          <w:color w:val="FF0000"/>
        </w:rPr>
        <w:t>es</w:t>
      </w:r>
      <w:r w:rsidRPr="00F04AEE">
        <w:rPr>
          <w:color w:val="FF0000"/>
        </w:rPr>
        <w:t xml:space="preserve"> of molecular fingerprints suggests that higher structural complexity is positively associated with activity against the 50S ribosomal subunit: larger carbon frameworks (≥16 carbons) and multiple ring systems favor selectivity, consistent with </w:t>
      </w:r>
      <w:proofErr w:type="spellStart"/>
      <w:r w:rsidRPr="00F04AEE">
        <w:rPr>
          <w:color w:val="FF0000"/>
        </w:rPr>
        <w:t>tripterin’s</w:t>
      </w:r>
      <w:proofErr w:type="spellEnd"/>
      <w:r w:rsidRPr="00F04AEE">
        <w:rPr>
          <w:color w:val="FF0000"/>
        </w:rPr>
        <w:t xml:space="preserve"> pentacyclic scaffold. Oxygen-rich functionalities also appear beneficial—ether/ester linkages and carbons adjacent to two oxygens likely support hydrogen-bonding networks with the rRNA backbone. Conjugated motifs are preferred, with aromatic ketones showing positive correlation and simple aromatics showing negative correlation, indicating that conjugated carbonyl systems enhance binding affinity. In contrast, certain features correlate with reduced activity, including simple alkyl substituents (e.g., ethyl groups) and simple alcohol patterns, suggesting that nonpolar or weakly interactive fragments may impair key site interactions.</w:t>
      </w:r>
    </w:p>
    <w:bookmarkEnd w:id="23"/>
    <w:p w14:paraId="3719792D" w14:textId="77777777" w:rsidR="004B2940" w:rsidRPr="00E75C03" w:rsidRDefault="004B2940" w:rsidP="004B28F6">
      <w:pPr>
        <w:pStyle w:val="MDPI31text"/>
        <w:rPr>
          <w:color w:val="000000" w:themeColor="text1"/>
        </w:rPr>
      </w:pPr>
    </w:p>
    <w:p w14:paraId="3C273D48" w14:textId="187B8FFB" w:rsidR="00AE2466" w:rsidRPr="00E75C03" w:rsidRDefault="003F2E2B" w:rsidP="004B2940">
      <w:pPr>
        <w:pStyle w:val="MDPI31text"/>
        <w:ind w:left="0" w:firstLine="0"/>
        <w:jc w:val="center"/>
        <w:rPr>
          <w:color w:val="000000" w:themeColor="text1"/>
          <w:lang w:eastAsia="zh-CN"/>
        </w:rPr>
      </w:pPr>
      <w:r w:rsidRPr="00E75C03">
        <w:rPr>
          <w:noProof/>
          <w:color w:val="000000" w:themeColor="text1"/>
        </w:rPr>
        <w:drawing>
          <wp:inline distT="0" distB="0" distL="0" distR="0" wp14:anchorId="25A318FA" wp14:editId="1D7298FD">
            <wp:extent cx="6645910" cy="544866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5448669"/>
                    </a:xfrm>
                    <a:prstGeom prst="rect">
                      <a:avLst/>
                    </a:prstGeom>
                    <a:noFill/>
                    <a:ln>
                      <a:noFill/>
                    </a:ln>
                  </pic:spPr>
                </pic:pic>
              </a:graphicData>
            </a:graphic>
          </wp:inline>
        </w:drawing>
      </w:r>
    </w:p>
    <w:p w14:paraId="599339C7" w14:textId="023E7FAB" w:rsidR="004B2940" w:rsidRPr="00E75C03" w:rsidRDefault="0048317E" w:rsidP="004B2940">
      <w:pPr>
        <w:pStyle w:val="MDPI31text"/>
        <w:spacing w:before="120" w:after="240"/>
        <w:ind w:left="2606" w:firstLine="0"/>
        <w:rPr>
          <w:color w:val="000000" w:themeColor="text1"/>
          <w:sz w:val="18"/>
        </w:rPr>
      </w:pPr>
      <w:r w:rsidRPr="00E75C03">
        <w:rPr>
          <w:b/>
          <w:bCs/>
          <w:color w:val="000000" w:themeColor="text1"/>
          <w:sz w:val="18"/>
        </w:rPr>
        <w:t xml:space="preserve">Figure </w:t>
      </w:r>
      <w:r w:rsidR="004B2940" w:rsidRPr="00E75C03">
        <w:rPr>
          <w:b/>
          <w:bCs/>
          <w:color w:val="000000" w:themeColor="text1"/>
          <w:sz w:val="18"/>
          <w:lang w:eastAsia="zh-CN"/>
        </w:rPr>
        <w:t>4</w:t>
      </w:r>
      <w:r w:rsidRPr="00E75C03">
        <w:rPr>
          <w:b/>
          <w:bCs/>
          <w:color w:val="000000" w:themeColor="text1"/>
          <w:sz w:val="18"/>
          <w:lang w:eastAsia="zh-CN"/>
        </w:rPr>
        <w:t>.</w:t>
      </w:r>
      <w:r w:rsidRPr="00E75C03">
        <w:rPr>
          <w:color w:val="000000" w:themeColor="text1"/>
          <w:sz w:val="18"/>
        </w:rPr>
        <w:t xml:space="preserve"> </w:t>
      </w:r>
      <w:r w:rsidR="004B2940" w:rsidRPr="00E75C03">
        <w:rPr>
          <w:color w:val="000000" w:themeColor="text1"/>
          <w:sz w:val="18"/>
        </w:rPr>
        <w:t xml:space="preserve">Visualization of feature importance analysis for the </w:t>
      </w:r>
      <w:proofErr w:type="spellStart"/>
      <w:r w:rsidR="004B2940" w:rsidRPr="00E75C03">
        <w:rPr>
          <w:color w:val="000000" w:themeColor="text1"/>
          <w:sz w:val="18"/>
        </w:rPr>
        <w:t>Pubchem</w:t>
      </w:r>
      <w:proofErr w:type="spellEnd"/>
      <w:r w:rsidR="004B2940" w:rsidRPr="00E75C03">
        <w:rPr>
          <w:color w:val="000000" w:themeColor="text1"/>
          <w:sz w:val="18"/>
        </w:rPr>
        <w:t xml:space="preserve"> fingerprint-driven RF-QSAR model: (A) Top 20 features from VIP analysis</w:t>
      </w:r>
      <w:r w:rsidR="00166859" w:rsidRPr="00E75C03">
        <w:rPr>
          <w:color w:val="000000" w:themeColor="text1"/>
          <w:sz w:val="18"/>
        </w:rPr>
        <w:t>.</w:t>
      </w:r>
      <w:r w:rsidR="004B2940" w:rsidRPr="00E75C03">
        <w:rPr>
          <w:color w:val="000000" w:themeColor="text1"/>
          <w:sz w:val="18"/>
        </w:rPr>
        <w:t xml:space="preserve"> (B) Pearson correlation analysis</w:t>
      </w:r>
      <w:r w:rsidR="00166859" w:rsidRPr="00E75C03">
        <w:rPr>
          <w:color w:val="000000" w:themeColor="text1"/>
          <w:sz w:val="18"/>
        </w:rPr>
        <w:t>.</w:t>
      </w:r>
      <w:r w:rsidR="004B2940" w:rsidRPr="00E75C03">
        <w:rPr>
          <w:color w:val="000000" w:themeColor="text1"/>
          <w:sz w:val="18"/>
        </w:rPr>
        <w:t xml:space="preserve"> (C) SHAP importance analysis. Tanimoto similarity-based clustering analysis of (E) highly active and (F) low active molecules from the </w:t>
      </w:r>
      <w:proofErr w:type="spellStart"/>
      <w:r w:rsidR="004B2940" w:rsidRPr="00E75C03">
        <w:rPr>
          <w:color w:val="000000" w:themeColor="text1"/>
          <w:sz w:val="18"/>
        </w:rPr>
        <w:t>Pubchem</w:t>
      </w:r>
      <w:proofErr w:type="spellEnd"/>
      <w:r w:rsidR="004B2940" w:rsidRPr="00E75C03">
        <w:rPr>
          <w:color w:val="000000" w:themeColor="text1"/>
          <w:sz w:val="18"/>
        </w:rPr>
        <w:t xml:space="preserve"> 2D fingerprint dataset.</w:t>
      </w:r>
    </w:p>
    <w:p w14:paraId="0CEB73CC" w14:textId="32B46BF5" w:rsidR="00AE2466" w:rsidRPr="00E75C03" w:rsidRDefault="0048317E">
      <w:pPr>
        <w:pStyle w:val="MDPI22heading2"/>
        <w:spacing w:before="240"/>
        <w:rPr>
          <w:color w:val="000000" w:themeColor="text1"/>
          <w:lang w:eastAsia="zh-CN"/>
        </w:rPr>
      </w:pPr>
      <w:r w:rsidRPr="00E75C03">
        <w:rPr>
          <w:color w:val="000000" w:themeColor="text1"/>
        </w:rPr>
        <w:t>2.</w:t>
      </w:r>
      <w:r w:rsidRPr="00E75C03">
        <w:rPr>
          <w:rFonts w:hint="eastAsia"/>
          <w:color w:val="000000" w:themeColor="text1"/>
          <w:lang w:eastAsia="zh-CN"/>
        </w:rPr>
        <w:t>3</w:t>
      </w:r>
      <w:r w:rsidRPr="00E75C03">
        <w:rPr>
          <w:color w:val="000000" w:themeColor="text1"/>
        </w:rPr>
        <w:t xml:space="preserve">. </w:t>
      </w:r>
      <w:r w:rsidR="00D26547" w:rsidRPr="00E75C03">
        <w:rPr>
          <w:color w:val="000000" w:themeColor="text1"/>
        </w:rPr>
        <w:t xml:space="preserve">ADMET filtering and docking screen of </w:t>
      </w:r>
      <w:r w:rsidR="0064506A" w:rsidRPr="00E75C03">
        <w:rPr>
          <w:color w:val="000000" w:themeColor="text1"/>
        </w:rPr>
        <w:t>natural</w:t>
      </w:r>
      <w:r w:rsidR="00D26547" w:rsidRPr="00E75C03">
        <w:rPr>
          <w:color w:val="000000" w:themeColor="text1"/>
        </w:rPr>
        <w:t xml:space="preserve"> compounds</w:t>
      </w:r>
    </w:p>
    <w:p w14:paraId="1DC515D3" w14:textId="698ECB8B" w:rsidR="00BD270B" w:rsidRPr="00E75C03" w:rsidRDefault="00BD270B" w:rsidP="00BD270B">
      <w:pPr>
        <w:pStyle w:val="MDPI31text"/>
        <w:rPr>
          <w:color w:val="000000" w:themeColor="text1"/>
        </w:rPr>
      </w:pPr>
      <w:r w:rsidRPr="00E75C03">
        <w:rPr>
          <w:color w:val="000000" w:themeColor="text1"/>
        </w:rPr>
        <w:t xml:space="preserve">Starting from 8,138 candidates prioritized by the consensus ML‑QSAR models, we performed an ADMET‑focused triage using </w:t>
      </w:r>
      <w:proofErr w:type="spellStart"/>
      <w:r w:rsidRPr="00E75C03">
        <w:rPr>
          <w:color w:val="000000" w:themeColor="text1"/>
        </w:rPr>
        <w:t>QikProp</w:t>
      </w:r>
      <w:proofErr w:type="spellEnd"/>
      <w:r w:rsidRPr="00E75C03">
        <w:rPr>
          <w:color w:val="000000" w:themeColor="text1"/>
        </w:rPr>
        <w:t xml:space="preserve"> to retain compounds with oral </w:t>
      </w:r>
      <w:r w:rsidRPr="00E75C03">
        <w:rPr>
          <w:color w:val="000000" w:themeColor="text1"/>
        </w:rPr>
        <w:lastRenderedPageBreak/>
        <w:t>drug‑like and safety‑compatible profiles. The retained set collectively met the following ranges: molecular weight 130–725 Da; polar surface area (PSA) 7–200 Å²; hydrogen‑bond donors 0–6 and acceptors 2–20; predicted human oral absorption &gt;25% for all compounds; octanol–water partition coefficient (</w:t>
      </w:r>
      <w:proofErr w:type="spellStart"/>
      <w:r w:rsidRPr="00E75C03">
        <w:rPr>
          <w:color w:val="000000" w:themeColor="text1"/>
        </w:rPr>
        <w:t>logP</w:t>
      </w:r>
      <w:proofErr w:type="spellEnd"/>
      <w:r w:rsidRPr="00E75C03">
        <w:rPr>
          <w:color w:val="000000" w:themeColor="text1"/>
        </w:rPr>
        <w:t xml:space="preserve">) from −2 to 6.5; 1–8 putative metabolic soft spots; predicted </w:t>
      </w:r>
      <w:proofErr w:type="spellStart"/>
      <w:r w:rsidRPr="00E75C03">
        <w:rPr>
          <w:color w:val="000000" w:themeColor="text1"/>
        </w:rPr>
        <w:t>hERG</w:t>
      </w:r>
      <w:proofErr w:type="spellEnd"/>
      <w:r w:rsidRPr="00E75C03">
        <w:rPr>
          <w:color w:val="000000" w:themeColor="text1"/>
        </w:rPr>
        <w:t xml:space="preserve"> liability (</w:t>
      </w:r>
      <w:proofErr w:type="spellStart"/>
      <w:r w:rsidRPr="00E75C03">
        <w:rPr>
          <w:color w:val="000000" w:themeColor="text1"/>
        </w:rPr>
        <w:t>QPlogHERG</w:t>
      </w:r>
      <w:proofErr w:type="spellEnd"/>
      <w:r w:rsidRPr="00E75C03">
        <w:rPr>
          <w:color w:val="000000" w:themeColor="text1"/>
        </w:rPr>
        <w:t>) &gt; −5; and CNS permeability scores between −2 and +2. These criteria ensured a balanced solubility–permeability profile, manageable metabolic liabilities, and reduced cardiotoxic/CNS risks, yielding 2,019 ADMET‑qualified candidates for structure‑based screening.</w:t>
      </w:r>
    </w:p>
    <w:p w14:paraId="523824D4" w14:textId="223EBE19" w:rsidR="00BD270B" w:rsidRPr="00E75C03" w:rsidRDefault="00EB2FD7">
      <w:pPr>
        <w:pStyle w:val="MDPI31text"/>
        <w:rPr>
          <w:color w:val="000000" w:themeColor="text1"/>
        </w:rPr>
      </w:pPr>
      <w:r w:rsidRPr="00E75C03">
        <w:rPr>
          <w:color w:val="000000" w:themeColor="text1"/>
        </w:rPr>
        <w:t xml:space="preserve">For target‑focused docking, the </w:t>
      </w:r>
      <w:r w:rsidRPr="00E75C03">
        <w:rPr>
          <w:i/>
          <w:color w:val="000000" w:themeColor="text1"/>
        </w:rPr>
        <w:t>C. acnes</w:t>
      </w:r>
      <w:r w:rsidRPr="00E75C03">
        <w:rPr>
          <w:color w:val="000000" w:themeColor="text1"/>
        </w:rPr>
        <w:t xml:space="preserve"> 50S ribosomal subunit (PDB 8CVM)</w:t>
      </w:r>
      <w:r w:rsidR="00026851" w:rsidRPr="00E75C03">
        <w:rPr>
          <w:color w:val="000000" w:themeColor="text1"/>
        </w:rPr>
        <w:t xml:space="preserve"> (</w:t>
      </w:r>
      <w:r w:rsidR="001D7718" w:rsidRPr="00E75C03">
        <w:rPr>
          <w:color w:val="000000" w:themeColor="text1"/>
        </w:rPr>
        <w:t>19</w:t>
      </w:r>
      <w:r w:rsidR="00026851" w:rsidRPr="00E75C03">
        <w:rPr>
          <w:color w:val="000000" w:themeColor="text1"/>
        </w:rPr>
        <w:t>)</w:t>
      </w:r>
      <w:r w:rsidRPr="00E75C03">
        <w:rPr>
          <w:color w:val="000000" w:themeColor="text1"/>
        </w:rPr>
        <w:t xml:space="preserve"> was used. Protein preparation comprised assignment of protonation and tautomeric states at physiological pH, hydrogen‑bond network optimization, and restrained minimization. Protocol performance was evaluated by redocking the cognate ligand </w:t>
      </w:r>
      <w:proofErr w:type="spellStart"/>
      <w:r w:rsidRPr="00E75C03">
        <w:rPr>
          <w:color w:val="000000" w:themeColor="text1"/>
        </w:rPr>
        <w:t>sarecycline</w:t>
      </w:r>
      <w:proofErr w:type="spellEnd"/>
      <w:r w:rsidRPr="00E75C03">
        <w:rPr>
          <w:color w:val="000000" w:themeColor="text1"/>
        </w:rPr>
        <w:t xml:space="preserve"> with Schrödinger Glide v2018. The experiment reproduced the cryo‑EM binding mode with an RMSD of 0.66 Å (Figure S1), demonstrating reliable pose recovery and supporting the suitability of this docking setup for prospective screening on the 50S </w:t>
      </w:r>
      <w:r w:rsidR="00925E7C" w:rsidRPr="00E75C03">
        <w:rPr>
          <w:color w:val="000000" w:themeColor="text1"/>
        </w:rPr>
        <w:t>ribosomal subunit</w:t>
      </w:r>
      <w:r w:rsidRPr="00E75C03">
        <w:rPr>
          <w:color w:val="000000" w:themeColor="text1"/>
        </w:rPr>
        <w:t xml:space="preserve">. The redocking score (−9.0 kcal/mol) was taken as the decision threshold. Prospective docking of the 2,019 ADMET‑qualified molecules then </w:t>
      </w:r>
      <w:r w:rsidR="00925E7C" w:rsidRPr="00E75C03">
        <w:rPr>
          <w:color w:val="000000" w:themeColor="text1"/>
        </w:rPr>
        <w:t xml:space="preserve">shortlisted </w:t>
      </w:r>
      <w:r w:rsidRPr="00E75C03">
        <w:rPr>
          <w:color w:val="000000" w:themeColor="text1"/>
        </w:rPr>
        <w:t>828 compounds scoring at or below this threshold, suggestive of high‑affinity engagement within the 50S binding pocket.</w:t>
      </w:r>
    </w:p>
    <w:p w14:paraId="026ADEB7" w14:textId="64CD7D68" w:rsidR="00AE2466" w:rsidRPr="00F04AEE" w:rsidRDefault="00BD270B">
      <w:pPr>
        <w:pStyle w:val="MDPI31text"/>
        <w:rPr>
          <w:color w:val="FF0000"/>
        </w:rPr>
      </w:pPr>
      <w:r w:rsidRPr="00E75C03">
        <w:rPr>
          <w:color w:val="000000" w:themeColor="text1"/>
        </w:rPr>
        <w:t xml:space="preserve">To preserve chemical breadth and minimize redundancy, the 828 top‑scoring ligands were clustered by </w:t>
      </w:r>
      <w:bookmarkStart w:id="24" w:name="_Hlk213066558"/>
      <w:r w:rsidRPr="00E75C03">
        <w:rPr>
          <w:color w:val="000000" w:themeColor="text1"/>
        </w:rPr>
        <w:t xml:space="preserve">Tanimoto similarity (cutoff = 0.8) </w:t>
      </w:r>
      <w:bookmarkEnd w:id="24"/>
      <w:r w:rsidRPr="00E75C03">
        <w:rPr>
          <w:color w:val="000000" w:themeColor="text1"/>
        </w:rPr>
        <w:t>using 2D fingerprints, yielding 60 non‑redundant clusters.</w:t>
      </w:r>
      <w:r w:rsidR="00925E7C" w:rsidRPr="00E75C03">
        <w:rPr>
          <w:color w:val="000000" w:themeColor="text1"/>
        </w:rPr>
        <w:t xml:space="preserve"> </w:t>
      </w:r>
      <w:bookmarkStart w:id="25" w:name="_Hlk213066174"/>
      <w:r w:rsidR="009F7959" w:rsidRPr="00F04AEE">
        <w:rPr>
          <w:color w:val="FF0000"/>
        </w:rPr>
        <w:t>Six structurally diverse representatives were selected based on binding affinity, interaction profiles, and commercial availability (Table 1). This diversity-first approach maximizes initial chemical space coverage; clusters showing superior activity in bioassays are prioritized for subsequent member testing.</w:t>
      </w:r>
      <w:bookmarkEnd w:id="25"/>
    </w:p>
    <w:p w14:paraId="14AF6343" w14:textId="1B121E92" w:rsidR="003D0EF6" w:rsidRPr="00E75C03" w:rsidRDefault="003D0EF6" w:rsidP="004B2940">
      <w:pPr>
        <w:pStyle w:val="MDPI31text"/>
        <w:rPr>
          <w:color w:val="000000" w:themeColor="text1"/>
        </w:rPr>
      </w:pPr>
    </w:p>
    <w:p w14:paraId="78B458AA" w14:textId="52DDE923" w:rsidR="0064506A" w:rsidRPr="00E75C03" w:rsidRDefault="003D0EF6" w:rsidP="0029029C">
      <w:pPr>
        <w:pStyle w:val="MDPI41tablecaption"/>
        <w:spacing w:before="0"/>
        <w:rPr>
          <w:color w:val="000000" w:themeColor="text1"/>
        </w:rPr>
      </w:pPr>
      <w:r w:rsidRPr="00E75C03">
        <w:rPr>
          <w:b/>
          <w:color w:val="000000" w:themeColor="text1"/>
        </w:rPr>
        <w:t xml:space="preserve">Table </w:t>
      </w:r>
      <w:r w:rsidR="00BD270B" w:rsidRPr="00E75C03">
        <w:rPr>
          <w:b/>
          <w:color w:val="000000" w:themeColor="text1"/>
        </w:rPr>
        <w:t>1</w:t>
      </w:r>
      <w:r w:rsidRPr="00E75C03">
        <w:rPr>
          <w:b/>
          <w:color w:val="000000" w:themeColor="text1"/>
        </w:rPr>
        <w:t xml:space="preserve">. </w:t>
      </w:r>
      <w:r w:rsidR="0064506A" w:rsidRPr="00E75C03">
        <w:rPr>
          <w:color w:val="000000" w:themeColor="text1"/>
        </w:rPr>
        <w:t xml:space="preserve">Computational profiles of six candidates selected by the screening pipeline, including ML‑QSAR </w:t>
      </w:r>
      <w:proofErr w:type="spellStart"/>
      <w:r w:rsidR="0064506A" w:rsidRPr="00E75C03">
        <w:rPr>
          <w:color w:val="000000" w:themeColor="text1"/>
        </w:rPr>
        <w:t>pMIC</w:t>
      </w:r>
      <w:proofErr w:type="spellEnd"/>
      <w:r w:rsidR="0064506A" w:rsidRPr="00E75C03">
        <w:rPr>
          <w:color w:val="000000" w:themeColor="text1"/>
        </w:rPr>
        <w:t xml:space="preserve"> predictions, ADMET descriptors, docking scores against 50S (PDB 8CVM), and cluster IDs.</w:t>
      </w:r>
    </w:p>
    <w:tbl>
      <w:tblPr>
        <w:tblW w:w="10497" w:type="dxa"/>
        <w:tblBorders>
          <w:top w:val="single" w:sz="4" w:space="0" w:color="auto"/>
          <w:bottom w:val="single" w:sz="4" w:space="0" w:color="auto"/>
          <w:insideH w:val="single" w:sz="4" w:space="0" w:color="auto"/>
        </w:tblBorders>
        <w:tblLook w:val="04A0" w:firstRow="1" w:lastRow="0" w:firstColumn="1" w:lastColumn="0" w:noHBand="0" w:noVBand="1"/>
      </w:tblPr>
      <w:tblGrid>
        <w:gridCol w:w="990"/>
        <w:gridCol w:w="2070"/>
        <w:gridCol w:w="810"/>
        <w:gridCol w:w="1530"/>
        <w:gridCol w:w="1080"/>
        <w:gridCol w:w="1530"/>
        <w:gridCol w:w="1440"/>
        <w:gridCol w:w="1047"/>
      </w:tblGrid>
      <w:tr w:rsidR="00E75C03" w:rsidRPr="00E75C03" w14:paraId="38D00D6F" w14:textId="77777777" w:rsidTr="00A47319">
        <w:trPr>
          <w:trHeight w:val="367"/>
        </w:trPr>
        <w:tc>
          <w:tcPr>
            <w:tcW w:w="3060" w:type="dxa"/>
            <w:gridSpan w:val="2"/>
            <w:vMerge w:val="restart"/>
            <w:vAlign w:val="center"/>
          </w:tcPr>
          <w:p w14:paraId="0F4F51F6" w14:textId="055CFFD2" w:rsidR="002D2C97" w:rsidRPr="00E75C03" w:rsidRDefault="002D2C97">
            <w:pPr>
              <w:pStyle w:val="MDPI42tablebody"/>
              <w:rPr>
                <w:rFonts w:eastAsia="Helvetica"/>
                <w:color w:val="000000" w:themeColor="text1"/>
                <w:sz w:val="18"/>
                <w:szCs w:val="18"/>
              </w:rPr>
            </w:pPr>
            <w:r w:rsidRPr="00E75C03">
              <w:rPr>
                <w:rFonts w:eastAsia="Helvetica"/>
                <w:color w:val="000000" w:themeColor="text1"/>
                <w:sz w:val="18"/>
                <w:szCs w:val="18"/>
              </w:rPr>
              <w:t>Methods</w:t>
            </w:r>
          </w:p>
        </w:tc>
        <w:tc>
          <w:tcPr>
            <w:tcW w:w="7437" w:type="dxa"/>
            <w:gridSpan w:val="6"/>
            <w:shd w:val="clear" w:color="auto" w:fill="auto"/>
            <w:vAlign w:val="center"/>
          </w:tcPr>
          <w:p w14:paraId="678A1EE4" w14:textId="0A8BA3BB"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Compounds</w:t>
            </w:r>
          </w:p>
        </w:tc>
      </w:tr>
      <w:tr w:rsidR="00E75C03" w:rsidRPr="00E75C03" w14:paraId="4ACD5BE8" w14:textId="77777777" w:rsidTr="005B6C9F">
        <w:trPr>
          <w:trHeight w:val="367"/>
        </w:trPr>
        <w:tc>
          <w:tcPr>
            <w:tcW w:w="3060" w:type="dxa"/>
            <w:gridSpan w:val="2"/>
            <w:vMerge/>
          </w:tcPr>
          <w:p w14:paraId="028B02AD" w14:textId="4CFBC204" w:rsidR="002D2C97" w:rsidRPr="00E75C03" w:rsidRDefault="002D2C97" w:rsidP="0029029C">
            <w:pPr>
              <w:pStyle w:val="MDPI42tablebody"/>
              <w:rPr>
                <w:rFonts w:eastAsia="Helvetica"/>
                <w:color w:val="000000" w:themeColor="text1"/>
                <w:sz w:val="18"/>
                <w:szCs w:val="18"/>
              </w:rPr>
            </w:pPr>
          </w:p>
        </w:tc>
        <w:tc>
          <w:tcPr>
            <w:tcW w:w="810" w:type="dxa"/>
            <w:shd w:val="clear" w:color="auto" w:fill="auto"/>
            <w:vAlign w:val="center"/>
            <w:hideMark/>
          </w:tcPr>
          <w:p w14:paraId="29F25FCB"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EC23</w:t>
            </w:r>
          </w:p>
        </w:tc>
        <w:tc>
          <w:tcPr>
            <w:tcW w:w="1530" w:type="dxa"/>
            <w:shd w:val="clear" w:color="auto" w:fill="auto"/>
            <w:vAlign w:val="center"/>
            <w:hideMark/>
          </w:tcPr>
          <w:p w14:paraId="5251CA63"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Carbenoxolone disodium</w:t>
            </w:r>
          </w:p>
        </w:tc>
        <w:tc>
          <w:tcPr>
            <w:tcW w:w="1080" w:type="dxa"/>
            <w:shd w:val="clear" w:color="auto" w:fill="auto"/>
            <w:vAlign w:val="center"/>
            <w:hideMark/>
          </w:tcPr>
          <w:p w14:paraId="26CE0811" w14:textId="77777777" w:rsidR="002D2C97" w:rsidRPr="00E75C03" w:rsidRDefault="002D2C97" w:rsidP="0029029C">
            <w:pPr>
              <w:pStyle w:val="MDPI42tablebody"/>
              <w:rPr>
                <w:rFonts w:eastAsia="Helvetica"/>
                <w:color w:val="000000" w:themeColor="text1"/>
                <w:sz w:val="18"/>
                <w:szCs w:val="18"/>
              </w:rPr>
            </w:pPr>
            <w:proofErr w:type="spellStart"/>
            <w:r w:rsidRPr="00E75C03">
              <w:rPr>
                <w:rFonts w:eastAsia="Helvetica"/>
                <w:color w:val="000000" w:themeColor="text1"/>
                <w:sz w:val="18"/>
                <w:szCs w:val="18"/>
              </w:rPr>
              <w:t>Tripterin</w:t>
            </w:r>
            <w:proofErr w:type="spellEnd"/>
          </w:p>
        </w:tc>
        <w:tc>
          <w:tcPr>
            <w:tcW w:w="1530" w:type="dxa"/>
            <w:shd w:val="clear" w:color="auto" w:fill="auto"/>
            <w:vAlign w:val="center"/>
            <w:hideMark/>
          </w:tcPr>
          <w:p w14:paraId="49182E52"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3-Oxo-5β-</w:t>
            </w:r>
            <w:proofErr w:type="spellStart"/>
            <w:r w:rsidRPr="00E75C03">
              <w:rPr>
                <w:rFonts w:eastAsia="Helvetica"/>
                <w:color w:val="000000" w:themeColor="text1"/>
                <w:sz w:val="18"/>
                <w:szCs w:val="18"/>
              </w:rPr>
              <w:t>cholanoic</w:t>
            </w:r>
            <w:proofErr w:type="spellEnd"/>
            <w:r w:rsidRPr="00E75C03">
              <w:rPr>
                <w:rFonts w:eastAsia="Helvetica"/>
                <w:color w:val="000000" w:themeColor="text1"/>
                <w:sz w:val="18"/>
                <w:szCs w:val="18"/>
              </w:rPr>
              <w:t xml:space="preserve"> acid</w:t>
            </w:r>
          </w:p>
        </w:tc>
        <w:tc>
          <w:tcPr>
            <w:tcW w:w="1440" w:type="dxa"/>
            <w:shd w:val="clear" w:color="auto" w:fill="auto"/>
            <w:vAlign w:val="center"/>
            <w:hideMark/>
          </w:tcPr>
          <w:p w14:paraId="3FB5D7D5" w14:textId="77777777" w:rsidR="002D2C97" w:rsidRPr="00E75C03" w:rsidRDefault="002D2C97" w:rsidP="0029029C">
            <w:pPr>
              <w:pStyle w:val="MDPI42tablebody"/>
              <w:rPr>
                <w:rFonts w:eastAsia="Helvetica"/>
                <w:color w:val="000000" w:themeColor="text1"/>
                <w:sz w:val="18"/>
                <w:szCs w:val="18"/>
              </w:rPr>
            </w:pPr>
            <w:proofErr w:type="spellStart"/>
            <w:r w:rsidRPr="00E75C03">
              <w:rPr>
                <w:rFonts w:eastAsia="Helvetica"/>
                <w:color w:val="000000" w:themeColor="text1"/>
                <w:sz w:val="18"/>
                <w:szCs w:val="18"/>
              </w:rPr>
              <w:t>Glucotropaeolin</w:t>
            </w:r>
            <w:proofErr w:type="spellEnd"/>
            <w:r w:rsidRPr="00E75C03">
              <w:rPr>
                <w:rFonts w:eastAsia="Helvetica"/>
                <w:color w:val="000000" w:themeColor="text1"/>
                <w:sz w:val="18"/>
                <w:szCs w:val="18"/>
              </w:rPr>
              <w:t xml:space="preserve"> Potassium</w:t>
            </w:r>
          </w:p>
        </w:tc>
        <w:tc>
          <w:tcPr>
            <w:tcW w:w="1047" w:type="dxa"/>
            <w:shd w:val="clear" w:color="auto" w:fill="auto"/>
            <w:vAlign w:val="center"/>
            <w:hideMark/>
          </w:tcPr>
          <w:p w14:paraId="3E25CA44"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Kaurenoic acid</w:t>
            </w:r>
          </w:p>
        </w:tc>
      </w:tr>
      <w:tr w:rsidR="00E75C03" w:rsidRPr="00E75C03" w14:paraId="4129DA03" w14:textId="77777777" w:rsidTr="00A47319">
        <w:trPr>
          <w:trHeight w:val="233"/>
        </w:trPr>
        <w:tc>
          <w:tcPr>
            <w:tcW w:w="990" w:type="dxa"/>
            <w:vMerge w:val="restart"/>
          </w:tcPr>
          <w:p w14:paraId="4CD42EB8" w14:textId="5517F010"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ML-QSAR</w:t>
            </w:r>
          </w:p>
        </w:tc>
        <w:tc>
          <w:tcPr>
            <w:tcW w:w="2070" w:type="dxa"/>
            <w:shd w:val="clear" w:color="auto" w:fill="auto"/>
            <w:vAlign w:val="center"/>
            <w:hideMark/>
          </w:tcPr>
          <w:p w14:paraId="197C8B02" w14:textId="160EB220" w:rsidR="002D2C97" w:rsidRPr="00E75C03" w:rsidRDefault="002D2C97" w:rsidP="0029029C">
            <w:pPr>
              <w:pStyle w:val="MDPI42tablebody"/>
              <w:rPr>
                <w:rFonts w:eastAsia="Helvetica"/>
                <w:color w:val="000000" w:themeColor="text1"/>
                <w:sz w:val="18"/>
                <w:szCs w:val="18"/>
              </w:rPr>
            </w:pPr>
            <w:proofErr w:type="spellStart"/>
            <w:r w:rsidRPr="00E75C03">
              <w:rPr>
                <w:rFonts w:eastAsia="Helvetica"/>
                <w:color w:val="000000" w:themeColor="text1"/>
                <w:sz w:val="18"/>
                <w:szCs w:val="18"/>
              </w:rPr>
              <w:t>pMIC</w:t>
            </w:r>
            <w:proofErr w:type="spellEnd"/>
            <w:r w:rsidRPr="00E75C03">
              <w:rPr>
                <w:rFonts w:eastAsia="Helvetica"/>
                <w:color w:val="000000" w:themeColor="text1"/>
                <w:sz w:val="18"/>
                <w:szCs w:val="18"/>
              </w:rPr>
              <w:t xml:space="preserve"> MACCS</w:t>
            </w:r>
          </w:p>
        </w:tc>
        <w:tc>
          <w:tcPr>
            <w:tcW w:w="810" w:type="dxa"/>
            <w:shd w:val="clear" w:color="auto" w:fill="auto"/>
            <w:vAlign w:val="center"/>
            <w:hideMark/>
          </w:tcPr>
          <w:p w14:paraId="59ED917C"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7.15</w:t>
            </w:r>
          </w:p>
        </w:tc>
        <w:tc>
          <w:tcPr>
            <w:tcW w:w="1530" w:type="dxa"/>
            <w:shd w:val="clear" w:color="auto" w:fill="auto"/>
            <w:vAlign w:val="center"/>
            <w:hideMark/>
          </w:tcPr>
          <w:p w14:paraId="09F32003"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7.3</w:t>
            </w:r>
          </w:p>
        </w:tc>
        <w:tc>
          <w:tcPr>
            <w:tcW w:w="1080" w:type="dxa"/>
            <w:shd w:val="clear" w:color="auto" w:fill="auto"/>
            <w:vAlign w:val="center"/>
            <w:hideMark/>
          </w:tcPr>
          <w:p w14:paraId="4F1FBE06"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7.32</w:t>
            </w:r>
          </w:p>
        </w:tc>
        <w:tc>
          <w:tcPr>
            <w:tcW w:w="1530" w:type="dxa"/>
            <w:shd w:val="clear" w:color="auto" w:fill="auto"/>
            <w:vAlign w:val="center"/>
            <w:hideMark/>
          </w:tcPr>
          <w:p w14:paraId="0FC9C918"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7.9</w:t>
            </w:r>
          </w:p>
        </w:tc>
        <w:tc>
          <w:tcPr>
            <w:tcW w:w="1440" w:type="dxa"/>
            <w:shd w:val="clear" w:color="auto" w:fill="auto"/>
            <w:vAlign w:val="center"/>
            <w:hideMark/>
          </w:tcPr>
          <w:p w14:paraId="4B345A2F"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8.03</w:t>
            </w:r>
          </w:p>
        </w:tc>
        <w:tc>
          <w:tcPr>
            <w:tcW w:w="1047" w:type="dxa"/>
            <w:shd w:val="clear" w:color="auto" w:fill="auto"/>
            <w:vAlign w:val="center"/>
            <w:hideMark/>
          </w:tcPr>
          <w:p w14:paraId="3274AD51"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7.36</w:t>
            </w:r>
          </w:p>
        </w:tc>
      </w:tr>
      <w:tr w:rsidR="00E75C03" w:rsidRPr="00E75C03" w14:paraId="7A5309FC" w14:textId="77777777" w:rsidTr="00A47319">
        <w:trPr>
          <w:trHeight w:val="233"/>
        </w:trPr>
        <w:tc>
          <w:tcPr>
            <w:tcW w:w="990" w:type="dxa"/>
            <w:vMerge/>
          </w:tcPr>
          <w:p w14:paraId="45C80A16" w14:textId="77777777" w:rsidR="002D2C97" w:rsidRPr="00E75C03" w:rsidRDefault="002D2C97" w:rsidP="0029029C">
            <w:pPr>
              <w:pStyle w:val="MDPI42tablebody"/>
              <w:rPr>
                <w:rFonts w:eastAsia="Helvetica"/>
                <w:color w:val="000000" w:themeColor="text1"/>
                <w:sz w:val="18"/>
                <w:szCs w:val="18"/>
              </w:rPr>
            </w:pPr>
          </w:p>
        </w:tc>
        <w:tc>
          <w:tcPr>
            <w:tcW w:w="2070" w:type="dxa"/>
            <w:shd w:val="clear" w:color="auto" w:fill="auto"/>
            <w:vAlign w:val="center"/>
            <w:hideMark/>
          </w:tcPr>
          <w:p w14:paraId="7D9D79E8" w14:textId="0311326C" w:rsidR="002D2C97" w:rsidRPr="00E75C03" w:rsidRDefault="002D2C97" w:rsidP="0029029C">
            <w:pPr>
              <w:pStyle w:val="MDPI42tablebody"/>
              <w:rPr>
                <w:rFonts w:eastAsia="Helvetica"/>
                <w:color w:val="000000" w:themeColor="text1"/>
                <w:sz w:val="18"/>
                <w:szCs w:val="18"/>
              </w:rPr>
            </w:pPr>
            <w:proofErr w:type="spellStart"/>
            <w:r w:rsidRPr="00E75C03">
              <w:rPr>
                <w:rFonts w:eastAsia="Helvetica"/>
                <w:color w:val="000000" w:themeColor="text1"/>
                <w:sz w:val="18"/>
                <w:szCs w:val="18"/>
              </w:rPr>
              <w:t>pMIC</w:t>
            </w:r>
            <w:proofErr w:type="spellEnd"/>
            <w:r w:rsidRPr="00E75C03">
              <w:rPr>
                <w:rFonts w:eastAsia="Helvetica"/>
                <w:color w:val="000000" w:themeColor="text1"/>
                <w:sz w:val="18"/>
                <w:szCs w:val="18"/>
              </w:rPr>
              <w:t xml:space="preserve"> </w:t>
            </w:r>
            <w:proofErr w:type="spellStart"/>
            <w:r w:rsidRPr="00E75C03">
              <w:rPr>
                <w:rFonts w:eastAsia="Helvetica"/>
                <w:color w:val="000000" w:themeColor="text1"/>
                <w:sz w:val="18"/>
                <w:szCs w:val="18"/>
              </w:rPr>
              <w:t>Pubchem</w:t>
            </w:r>
            <w:proofErr w:type="spellEnd"/>
          </w:p>
        </w:tc>
        <w:tc>
          <w:tcPr>
            <w:tcW w:w="810" w:type="dxa"/>
            <w:shd w:val="clear" w:color="auto" w:fill="auto"/>
            <w:vAlign w:val="center"/>
            <w:hideMark/>
          </w:tcPr>
          <w:p w14:paraId="1D5AAACD"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6.2</w:t>
            </w:r>
          </w:p>
        </w:tc>
        <w:tc>
          <w:tcPr>
            <w:tcW w:w="1530" w:type="dxa"/>
            <w:shd w:val="clear" w:color="auto" w:fill="auto"/>
            <w:vAlign w:val="center"/>
            <w:hideMark/>
          </w:tcPr>
          <w:p w14:paraId="3A573524"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6.11</w:t>
            </w:r>
          </w:p>
        </w:tc>
        <w:tc>
          <w:tcPr>
            <w:tcW w:w="1080" w:type="dxa"/>
            <w:shd w:val="clear" w:color="auto" w:fill="auto"/>
            <w:vAlign w:val="center"/>
            <w:hideMark/>
          </w:tcPr>
          <w:p w14:paraId="3E9E8889"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6.49</w:t>
            </w:r>
          </w:p>
        </w:tc>
        <w:tc>
          <w:tcPr>
            <w:tcW w:w="1530" w:type="dxa"/>
            <w:shd w:val="clear" w:color="auto" w:fill="auto"/>
            <w:vAlign w:val="center"/>
            <w:hideMark/>
          </w:tcPr>
          <w:p w14:paraId="62E8BD2B"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6.93</w:t>
            </w:r>
          </w:p>
        </w:tc>
        <w:tc>
          <w:tcPr>
            <w:tcW w:w="1440" w:type="dxa"/>
            <w:shd w:val="clear" w:color="auto" w:fill="auto"/>
            <w:vAlign w:val="center"/>
            <w:hideMark/>
          </w:tcPr>
          <w:p w14:paraId="15AE0CD1"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6.37</w:t>
            </w:r>
          </w:p>
        </w:tc>
        <w:tc>
          <w:tcPr>
            <w:tcW w:w="1047" w:type="dxa"/>
            <w:shd w:val="clear" w:color="auto" w:fill="auto"/>
            <w:vAlign w:val="center"/>
            <w:hideMark/>
          </w:tcPr>
          <w:p w14:paraId="512E5A82"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6.83</w:t>
            </w:r>
          </w:p>
        </w:tc>
      </w:tr>
      <w:tr w:rsidR="00E75C03" w:rsidRPr="00E75C03" w14:paraId="329AB3EB" w14:textId="77777777" w:rsidTr="00A47319">
        <w:trPr>
          <w:trHeight w:val="233"/>
        </w:trPr>
        <w:tc>
          <w:tcPr>
            <w:tcW w:w="990" w:type="dxa"/>
            <w:vMerge w:val="restart"/>
            <w:textDirection w:val="btLr"/>
            <w:vAlign w:val="center"/>
          </w:tcPr>
          <w:p w14:paraId="6DF773CD" w14:textId="0E44FDF8" w:rsidR="002D2C97" w:rsidRPr="00E75C03" w:rsidRDefault="002D2C97" w:rsidP="00A47319">
            <w:pPr>
              <w:pStyle w:val="MDPI42tablebody"/>
              <w:ind w:left="113" w:right="113"/>
              <w:rPr>
                <w:rFonts w:eastAsia="Helvetica"/>
                <w:color w:val="000000" w:themeColor="text1"/>
                <w:sz w:val="18"/>
                <w:szCs w:val="18"/>
              </w:rPr>
            </w:pPr>
            <w:r w:rsidRPr="00E75C03">
              <w:rPr>
                <w:rFonts w:eastAsia="Helvetica"/>
                <w:color w:val="000000" w:themeColor="text1"/>
                <w:sz w:val="18"/>
                <w:szCs w:val="18"/>
              </w:rPr>
              <w:t>ADMET prediction</w:t>
            </w:r>
          </w:p>
        </w:tc>
        <w:tc>
          <w:tcPr>
            <w:tcW w:w="2070" w:type="dxa"/>
            <w:shd w:val="clear" w:color="auto" w:fill="auto"/>
            <w:vAlign w:val="center"/>
            <w:hideMark/>
          </w:tcPr>
          <w:p w14:paraId="59E1B384" w14:textId="0F092C5C"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MW</w:t>
            </w:r>
          </w:p>
        </w:tc>
        <w:tc>
          <w:tcPr>
            <w:tcW w:w="810" w:type="dxa"/>
            <w:shd w:val="clear" w:color="auto" w:fill="auto"/>
            <w:vAlign w:val="center"/>
            <w:hideMark/>
          </w:tcPr>
          <w:p w14:paraId="42B0A8B8"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332.4</w:t>
            </w:r>
          </w:p>
        </w:tc>
        <w:tc>
          <w:tcPr>
            <w:tcW w:w="1530" w:type="dxa"/>
            <w:shd w:val="clear" w:color="auto" w:fill="auto"/>
            <w:vAlign w:val="center"/>
            <w:hideMark/>
          </w:tcPr>
          <w:p w14:paraId="0E45658D"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570.8</w:t>
            </w:r>
          </w:p>
        </w:tc>
        <w:tc>
          <w:tcPr>
            <w:tcW w:w="1080" w:type="dxa"/>
            <w:shd w:val="clear" w:color="auto" w:fill="auto"/>
            <w:vAlign w:val="center"/>
            <w:hideMark/>
          </w:tcPr>
          <w:p w14:paraId="1755895F"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450.6</w:t>
            </w:r>
          </w:p>
        </w:tc>
        <w:tc>
          <w:tcPr>
            <w:tcW w:w="1530" w:type="dxa"/>
            <w:shd w:val="clear" w:color="auto" w:fill="auto"/>
            <w:vAlign w:val="center"/>
            <w:hideMark/>
          </w:tcPr>
          <w:p w14:paraId="4783CF5D"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374.6</w:t>
            </w:r>
          </w:p>
        </w:tc>
        <w:tc>
          <w:tcPr>
            <w:tcW w:w="1440" w:type="dxa"/>
            <w:shd w:val="clear" w:color="auto" w:fill="auto"/>
            <w:vAlign w:val="center"/>
            <w:hideMark/>
          </w:tcPr>
          <w:p w14:paraId="26B6F210"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409.4</w:t>
            </w:r>
          </w:p>
        </w:tc>
        <w:tc>
          <w:tcPr>
            <w:tcW w:w="1047" w:type="dxa"/>
            <w:shd w:val="clear" w:color="auto" w:fill="auto"/>
            <w:vAlign w:val="center"/>
            <w:hideMark/>
          </w:tcPr>
          <w:p w14:paraId="53710A08"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302.5</w:t>
            </w:r>
          </w:p>
        </w:tc>
      </w:tr>
      <w:tr w:rsidR="00E75C03" w:rsidRPr="00E75C03" w14:paraId="4801487C" w14:textId="77777777" w:rsidTr="00A47319">
        <w:trPr>
          <w:trHeight w:val="233"/>
        </w:trPr>
        <w:tc>
          <w:tcPr>
            <w:tcW w:w="990" w:type="dxa"/>
            <w:vMerge/>
            <w:vAlign w:val="center"/>
          </w:tcPr>
          <w:p w14:paraId="484A270B" w14:textId="77777777" w:rsidR="002D2C97" w:rsidRPr="00E75C03" w:rsidRDefault="002D2C97">
            <w:pPr>
              <w:pStyle w:val="MDPI42tablebody"/>
              <w:rPr>
                <w:rFonts w:eastAsia="Helvetica"/>
                <w:color w:val="000000" w:themeColor="text1"/>
                <w:sz w:val="18"/>
                <w:szCs w:val="18"/>
              </w:rPr>
            </w:pPr>
          </w:p>
        </w:tc>
        <w:tc>
          <w:tcPr>
            <w:tcW w:w="2070" w:type="dxa"/>
            <w:shd w:val="clear" w:color="auto" w:fill="auto"/>
            <w:vAlign w:val="center"/>
            <w:hideMark/>
          </w:tcPr>
          <w:p w14:paraId="73F4FE22" w14:textId="49226A05" w:rsidR="002D2C97" w:rsidRPr="00E75C03" w:rsidRDefault="002D2C97" w:rsidP="0029029C">
            <w:pPr>
              <w:pStyle w:val="MDPI42tablebody"/>
              <w:rPr>
                <w:rFonts w:eastAsia="Helvetica"/>
                <w:color w:val="000000" w:themeColor="text1"/>
                <w:sz w:val="18"/>
                <w:szCs w:val="18"/>
              </w:rPr>
            </w:pPr>
            <w:proofErr w:type="spellStart"/>
            <w:r w:rsidRPr="00E75C03">
              <w:rPr>
                <w:rFonts w:eastAsia="Helvetica"/>
                <w:color w:val="000000" w:themeColor="text1"/>
                <w:sz w:val="18"/>
                <w:szCs w:val="18"/>
              </w:rPr>
              <w:t>logPo</w:t>
            </w:r>
            <w:proofErr w:type="spellEnd"/>
            <w:r w:rsidRPr="00E75C03">
              <w:rPr>
                <w:rFonts w:eastAsia="Helvetica"/>
                <w:color w:val="000000" w:themeColor="text1"/>
                <w:sz w:val="18"/>
                <w:szCs w:val="18"/>
              </w:rPr>
              <w:t>/w</w:t>
            </w:r>
          </w:p>
        </w:tc>
        <w:tc>
          <w:tcPr>
            <w:tcW w:w="810" w:type="dxa"/>
            <w:shd w:val="clear" w:color="auto" w:fill="auto"/>
            <w:vAlign w:val="center"/>
            <w:hideMark/>
          </w:tcPr>
          <w:p w14:paraId="18C64E4C"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5.82</w:t>
            </w:r>
          </w:p>
        </w:tc>
        <w:tc>
          <w:tcPr>
            <w:tcW w:w="1530" w:type="dxa"/>
            <w:shd w:val="clear" w:color="auto" w:fill="auto"/>
            <w:vAlign w:val="center"/>
            <w:hideMark/>
          </w:tcPr>
          <w:p w14:paraId="0AB67B7A"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5.54</w:t>
            </w:r>
          </w:p>
        </w:tc>
        <w:tc>
          <w:tcPr>
            <w:tcW w:w="1080" w:type="dxa"/>
            <w:shd w:val="clear" w:color="auto" w:fill="auto"/>
            <w:vAlign w:val="center"/>
            <w:hideMark/>
          </w:tcPr>
          <w:p w14:paraId="15AB9DD6"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5.03</w:t>
            </w:r>
          </w:p>
        </w:tc>
        <w:tc>
          <w:tcPr>
            <w:tcW w:w="1530" w:type="dxa"/>
            <w:shd w:val="clear" w:color="auto" w:fill="auto"/>
            <w:vAlign w:val="center"/>
            <w:hideMark/>
          </w:tcPr>
          <w:p w14:paraId="73D2DC27"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4.68</w:t>
            </w:r>
          </w:p>
        </w:tc>
        <w:tc>
          <w:tcPr>
            <w:tcW w:w="1440" w:type="dxa"/>
            <w:shd w:val="clear" w:color="auto" w:fill="auto"/>
            <w:vAlign w:val="center"/>
            <w:hideMark/>
          </w:tcPr>
          <w:p w14:paraId="7B54B3F5"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-0.72</w:t>
            </w:r>
          </w:p>
        </w:tc>
        <w:tc>
          <w:tcPr>
            <w:tcW w:w="1047" w:type="dxa"/>
            <w:shd w:val="clear" w:color="auto" w:fill="auto"/>
            <w:vAlign w:val="center"/>
            <w:hideMark/>
          </w:tcPr>
          <w:p w14:paraId="7B88BE81"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4.69</w:t>
            </w:r>
          </w:p>
        </w:tc>
      </w:tr>
      <w:tr w:rsidR="00E75C03" w:rsidRPr="00E75C03" w14:paraId="5581F6FD" w14:textId="77777777" w:rsidTr="00A47319">
        <w:trPr>
          <w:trHeight w:val="233"/>
        </w:trPr>
        <w:tc>
          <w:tcPr>
            <w:tcW w:w="990" w:type="dxa"/>
            <w:vMerge/>
            <w:vAlign w:val="center"/>
          </w:tcPr>
          <w:p w14:paraId="32962B29" w14:textId="77777777" w:rsidR="002D2C97" w:rsidRPr="00E75C03" w:rsidRDefault="002D2C97">
            <w:pPr>
              <w:pStyle w:val="MDPI42tablebody"/>
              <w:rPr>
                <w:rFonts w:eastAsia="Helvetica"/>
                <w:color w:val="000000" w:themeColor="text1"/>
                <w:sz w:val="18"/>
                <w:szCs w:val="18"/>
              </w:rPr>
            </w:pPr>
          </w:p>
        </w:tc>
        <w:tc>
          <w:tcPr>
            <w:tcW w:w="2070" w:type="dxa"/>
            <w:shd w:val="clear" w:color="auto" w:fill="auto"/>
            <w:vAlign w:val="center"/>
            <w:hideMark/>
          </w:tcPr>
          <w:p w14:paraId="74468CFE" w14:textId="5FC8BA0B"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PSA</w:t>
            </w:r>
          </w:p>
        </w:tc>
        <w:tc>
          <w:tcPr>
            <w:tcW w:w="810" w:type="dxa"/>
            <w:shd w:val="clear" w:color="auto" w:fill="auto"/>
            <w:vAlign w:val="center"/>
            <w:hideMark/>
          </w:tcPr>
          <w:p w14:paraId="519BE535"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49.4</w:t>
            </w:r>
          </w:p>
        </w:tc>
        <w:tc>
          <w:tcPr>
            <w:tcW w:w="1530" w:type="dxa"/>
            <w:shd w:val="clear" w:color="auto" w:fill="auto"/>
            <w:vAlign w:val="center"/>
            <w:hideMark/>
          </w:tcPr>
          <w:p w14:paraId="64B502AF"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145.5</w:t>
            </w:r>
          </w:p>
        </w:tc>
        <w:tc>
          <w:tcPr>
            <w:tcW w:w="1080" w:type="dxa"/>
            <w:shd w:val="clear" w:color="auto" w:fill="auto"/>
            <w:vAlign w:val="center"/>
            <w:hideMark/>
          </w:tcPr>
          <w:p w14:paraId="0F34EB03"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89</w:t>
            </w:r>
          </w:p>
        </w:tc>
        <w:tc>
          <w:tcPr>
            <w:tcW w:w="1530" w:type="dxa"/>
            <w:shd w:val="clear" w:color="auto" w:fill="auto"/>
            <w:vAlign w:val="center"/>
            <w:hideMark/>
          </w:tcPr>
          <w:p w14:paraId="7C289A18"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78.2</w:t>
            </w:r>
          </w:p>
        </w:tc>
        <w:tc>
          <w:tcPr>
            <w:tcW w:w="1440" w:type="dxa"/>
            <w:shd w:val="clear" w:color="auto" w:fill="auto"/>
            <w:vAlign w:val="center"/>
            <w:hideMark/>
          </w:tcPr>
          <w:p w14:paraId="3CAC79EA"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181.2</w:t>
            </w:r>
          </w:p>
        </w:tc>
        <w:tc>
          <w:tcPr>
            <w:tcW w:w="1047" w:type="dxa"/>
            <w:shd w:val="clear" w:color="auto" w:fill="auto"/>
            <w:vAlign w:val="center"/>
            <w:hideMark/>
          </w:tcPr>
          <w:p w14:paraId="3FCDCEC3"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39</w:t>
            </w:r>
          </w:p>
        </w:tc>
      </w:tr>
      <w:tr w:rsidR="00E75C03" w:rsidRPr="00E75C03" w14:paraId="74DE5D50" w14:textId="77777777" w:rsidTr="00A47319">
        <w:trPr>
          <w:trHeight w:val="233"/>
        </w:trPr>
        <w:tc>
          <w:tcPr>
            <w:tcW w:w="990" w:type="dxa"/>
            <w:vMerge/>
            <w:vAlign w:val="center"/>
          </w:tcPr>
          <w:p w14:paraId="6E755AF0" w14:textId="77777777" w:rsidR="002D2C97" w:rsidRPr="00E75C03" w:rsidRDefault="002D2C97">
            <w:pPr>
              <w:pStyle w:val="MDPI42tablebody"/>
              <w:rPr>
                <w:rFonts w:eastAsia="Helvetica"/>
                <w:color w:val="000000" w:themeColor="text1"/>
                <w:sz w:val="18"/>
                <w:szCs w:val="18"/>
              </w:rPr>
            </w:pPr>
          </w:p>
        </w:tc>
        <w:tc>
          <w:tcPr>
            <w:tcW w:w="2070" w:type="dxa"/>
            <w:shd w:val="clear" w:color="auto" w:fill="auto"/>
            <w:vAlign w:val="center"/>
            <w:hideMark/>
          </w:tcPr>
          <w:p w14:paraId="75ED342E" w14:textId="4602A4B4"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Accept HB</w:t>
            </w:r>
          </w:p>
        </w:tc>
        <w:tc>
          <w:tcPr>
            <w:tcW w:w="810" w:type="dxa"/>
            <w:shd w:val="clear" w:color="auto" w:fill="auto"/>
            <w:vAlign w:val="center"/>
            <w:hideMark/>
          </w:tcPr>
          <w:p w14:paraId="27F7B49C"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w:t>
            </w:r>
          </w:p>
        </w:tc>
        <w:tc>
          <w:tcPr>
            <w:tcW w:w="1530" w:type="dxa"/>
            <w:shd w:val="clear" w:color="auto" w:fill="auto"/>
            <w:vAlign w:val="center"/>
            <w:hideMark/>
          </w:tcPr>
          <w:p w14:paraId="64D88DBA"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8</w:t>
            </w:r>
          </w:p>
        </w:tc>
        <w:tc>
          <w:tcPr>
            <w:tcW w:w="1080" w:type="dxa"/>
            <w:shd w:val="clear" w:color="auto" w:fill="auto"/>
            <w:vAlign w:val="center"/>
            <w:hideMark/>
          </w:tcPr>
          <w:p w14:paraId="62C1F63B"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5</w:t>
            </w:r>
          </w:p>
        </w:tc>
        <w:tc>
          <w:tcPr>
            <w:tcW w:w="1530" w:type="dxa"/>
            <w:shd w:val="clear" w:color="auto" w:fill="auto"/>
            <w:vAlign w:val="center"/>
            <w:hideMark/>
          </w:tcPr>
          <w:p w14:paraId="46101139"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4</w:t>
            </w:r>
          </w:p>
        </w:tc>
        <w:tc>
          <w:tcPr>
            <w:tcW w:w="1440" w:type="dxa"/>
            <w:shd w:val="clear" w:color="auto" w:fill="auto"/>
            <w:vAlign w:val="center"/>
            <w:hideMark/>
          </w:tcPr>
          <w:p w14:paraId="71717EBD"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14</w:t>
            </w:r>
          </w:p>
        </w:tc>
        <w:tc>
          <w:tcPr>
            <w:tcW w:w="1047" w:type="dxa"/>
            <w:shd w:val="clear" w:color="auto" w:fill="auto"/>
            <w:vAlign w:val="center"/>
            <w:hideMark/>
          </w:tcPr>
          <w:p w14:paraId="2A17F9FE"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w:t>
            </w:r>
          </w:p>
        </w:tc>
      </w:tr>
      <w:tr w:rsidR="00E75C03" w:rsidRPr="00E75C03" w14:paraId="5CEFB18F" w14:textId="77777777" w:rsidTr="00A47319">
        <w:trPr>
          <w:trHeight w:val="233"/>
        </w:trPr>
        <w:tc>
          <w:tcPr>
            <w:tcW w:w="990" w:type="dxa"/>
            <w:vMerge/>
            <w:vAlign w:val="center"/>
          </w:tcPr>
          <w:p w14:paraId="44225347" w14:textId="77777777" w:rsidR="002D2C97" w:rsidRPr="00E75C03" w:rsidRDefault="002D2C97">
            <w:pPr>
              <w:pStyle w:val="MDPI42tablebody"/>
              <w:rPr>
                <w:rFonts w:eastAsia="Helvetica"/>
                <w:color w:val="000000" w:themeColor="text1"/>
                <w:sz w:val="18"/>
                <w:szCs w:val="18"/>
              </w:rPr>
            </w:pPr>
          </w:p>
        </w:tc>
        <w:tc>
          <w:tcPr>
            <w:tcW w:w="2070" w:type="dxa"/>
            <w:shd w:val="clear" w:color="auto" w:fill="auto"/>
            <w:vAlign w:val="center"/>
            <w:hideMark/>
          </w:tcPr>
          <w:p w14:paraId="11AEB050" w14:textId="272EA951"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Donor HB</w:t>
            </w:r>
          </w:p>
        </w:tc>
        <w:tc>
          <w:tcPr>
            <w:tcW w:w="810" w:type="dxa"/>
            <w:shd w:val="clear" w:color="auto" w:fill="auto"/>
            <w:vAlign w:val="center"/>
            <w:hideMark/>
          </w:tcPr>
          <w:p w14:paraId="75AEB66A"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w:t>
            </w:r>
          </w:p>
        </w:tc>
        <w:tc>
          <w:tcPr>
            <w:tcW w:w="1530" w:type="dxa"/>
            <w:shd w:val="clear" w:color="auto" w:fill="auto"/>
            <w:vAlign w:val="center"/>
            <w:hideMark/>
          </w:tcPr>
          <w:p w14:paraId="4A98FA0B"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w:t>
            </w:r>
          </w:p>
        </w:tc>
        <w:tc>
          <w:tcPr>
            <w:tcW w:w="1080" w:type="dxa"/>
            <w:shd w:val="clear" w:color="auto" w:fill="auto"/>
            <w:vAlign w:val="center"/>
            <w:hideMark/>
          </w:tcPr>
          <w:p w14:paraId="69BD4372"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w:t>
            </w:r>
          </w:p>
        </w:tc>
        <w:tc>
          <w:tcPr>
            <w:tcW w:w="1530" w:type="dxa"/>
            <w:shd w:val="clear" w:color="auto" w:fill="auto"/>
            <w:vAlign w:val="center"/>
            <w:hideMark/>
          </w:tcPr>
          <w:p w14:paraId="1CD1693F"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w:t>
            </w:r>
          </w:p>
        </w:tc>
        <w:tc>
          <w:tcPr>
            <w:tcW w:w="1440" w:type="dxa"/>
            <w:shd w:val="clear" w:color="auto" w:fill="auto"/>
            <w:vAlign w:val="center"/>
            <w:hideMark/>
          </w:tcPr>
          <w:p w14:paraId="28BF60E4"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5</w:t>
            </w:r>
          </w:p>
        </w:tc>
        <w:tc>
          <w:tcPr>
            <w:tcW w:w="1047" w:type="dxa"/>
            <w:shd w:val="clear" w:color="auto" w:fill="auto"/>
            <w:vAlign w:val="center"/>
            <w:hideMark/>
          </w:tcPr>
          <w:p w14:paraId="50F4DDD9"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w:t>
            </w:r>
          </w:p>
        </w:tc>
      </w:tr>
      <w:tr w:rsidR="00E75C03" w:rsidRPr="00E75C03" w14:paraId="0D5517D2" w14:textId="77777777" w:rsidTr="00A47319">
        <w:trPr>
          <w:trHeight w:val="233"/>
        </w:trPr>
        <w:tc>
          <w:tcPr>
            <w:tcW w:w="990" w:type="dxa"/>
            <w:vMerge/>
            <w:vAlign w:val="center"/>
          </w:tcPr>
          <w:p w14:paraId="35192E22" w14:textId="77777777" w:rsidR="002D2C97" w:rsidRPr="00E75C03" w:rsidRDefault="002D2C97">
            <w:pPr>
              <w:pStyle w:val="MDPI42tablebody"/>
              <w:rPr>
                <w:rFonts w:eastAsia="Helvetica"/>
                <w:color w:val="000000" w:themeColor="text1"/>
                <w:sz w:val="18"/>
                <w:szCs w:val="18"/>
              </w:rPr>
            </w:pPr>
          </w:p>
        </w:tc>
        <w:tc>
          <w:tcPr>
            <w:tcW w:w="2070" w:type="dxa"/>
            <w:shd w:val="clear" w:color="auto" w:fill="auto"/>
            <w:vAlign w:val="center"/>
            <w:hideMark/>
          </w:tcPr>
          <w:p w14:paraId="727BB215" w14:textId="73E1B63D" w:rsidR="002D2C97" w:rsidRPr="00E75C03" w:rsidRDefault="002D2C97" w:rsidP="0029029C">
            <w:pPr>
              <w:pStyle w:val="MDPI42tablebody"/>
              <w:rPr>
                <w:rFonts w:eastAsia="Helvetica"/>
                <w:color w:val="000000" w:themeColor="text1"/>
                <w:sz w:val="18"/>
                <w:szCs w:val="18"/>
              </w:rPr>
            </w:pPr>
            <w:proofErr w:type="spellStart"/>
            <w:r w:rsidRPr="00E75C03">
              <w:rPr>
                <w:rFonts w:eastAsia="Helvetica"/>
                <w:color w:val="000000" w:themeColor="text1"/>
                <w:sz w:val="18"/>
                <w:szCs w:val="18"/>
              </w:rPr>
              <w:t>logHERG</w:t>
            </w:r>
            <w:proofErr w:type="spellEnd"/>
          </w:p>
        </w:tc>
        <w:tc>
          <w:tcPr>
            <w:tcW w:w="810" w:type="dxa"/>
            <w:shd w:val="clear" w:color="auto" w:fill="auto"/>
            <w:vAlign w:val="center"/>
            <w:hideMark/>
          </w:tcPr>
          <w:p w14:paraId="0E6BC87E"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-4.03</w:t>
            </w:r>
          </w:p>
        </w:tc>
        <w:tc>
          <w:tcPr>
            <w:tcW w:w="1530" w:type="dxa"/>
            <w:shd w:val="clear" w:color="auto" w:fill="auto"/>
            <w:vAlign w:val="center"/>
            <w:hideMark/>
          </w:tcPr>
          <w:p w14:paraId="57F73CCC"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-0.53</w:t>
            </w:r>
          </w:p>
        </w:tc>
        <w:tc>
          <w:tcPr>
            <w:tcW w:w="1080" w:type="dxa"/>
            <w:shd w:val="clear" w:color="auto" w:fill="auto"/>
            <w:vAlign w:val="center"/>
            <w:hideMark/>
          </w:tcPr>
          <w:p w14:paraId="42E452B3"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-2.35</w:t>
            </w:r>
          </w:p>
        </w:tc>
        <w:tc>
          <w:tcPr>
            <w:tcW w:w="1530" w:type="dxa"/>
            <w:shd w:val="clear" w:color="auto" w:fill="auto"/>
            <w:vAlign w:val="center"/>
            <w:hideMark/>
          </w:tcPr>
          <w:p w14:paraId="4C4568C8"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-1.94</w:t>
            </w:r>
          </w:p>
        </w:tc>
        <w:tc>
          <w:tcPr>
            <w:tcW w:w="1440" w:type="dxa"/>
            <w:shd w:val="clear" w:color="auto" w:fill="auto"/>
            <w:vAlign w:val="center"/>
            <w:hideMark/>
          </w:tcPr>
          <w:p w14:paraId="1DD18CA3"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-3.82</w:t>
            </w:r>
          </w:p>
        </w:tc>
        <w:tc>
          <w:tcPr>
            <w:tcW w:w="1047" w:type="dxa"/>
            <w:shd w:val="clear" w:color="auto" w:fill="auto"/>
            <w:vAlign w:val="center"/>
            <w:hideMark/>
          </w:tcPr>
          <w:p w14:paraId="0B0D03BD"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-1.3</w:t>
            </w:r>
          </w:p>
        </w:tc>
      </w:tr>
      <w:tr w:rsidR="00E75C03" w:rsidRPr="00E75C03" w14:paraId="442FBB4F" w14:textId="77777777" w:rsidTr="00A47319">
        <w:trPr>
          <w:trHeight w:val="233"/>
        </w:trPr>
        <w:tc>
          <w:tcPr>
            <w:tcW w:w="990" w:type="dxa"/>
            <w:vMerge/>
            <w:vAlign w:val="center"/>
          </w:tcPr>
          <w:p w14:paraId="32CA8249" w14:textId="77777777" w:rsidR="002D2C97" w:rsidRPr="00E75C03" w:rsidRDefault="002D2C97">
            <w:pPr>
              <w:pStyle w:val="MDPI42tablebody"/>
              <w:rPr>
                <w:rFonts w:eastAsia="Helvetica"/>
                <w:color w:val="000000" w:themeColor="text1"/>
                <w:sz w:val="18"/>
                <w:szCs w:val="18"/>
              </w:rPr>
            </w:pPr>
          </w:p>
        </w:tc>
        <w:tc>
          <w:tcPr>
            <w:tcW w:w="2070" w:type="dxa"/>
            <w:shd w:val="clear" w:color="auto" w:fill="auto"/>
            <w:vAlign w:val="center"/>
            <w:hideMark/>
          </w:tcPr>
          <w:p w14:paraId="147F8292" w14:textId="220B9E74"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#metab</w:t>
            </w:r>
          </w:p>
        </w:tc>
        <w:tc>
          <w:tcPr>
            <w:tcW w:w="810" w:type="dxa"/>
            <w:shd w:val="clear" w:color="auto" w:fill="auto"/>
            <w:vAlign w:val="center"/>
            <w:hideMark/>
          </w:tcPr>
          <w:p w14:paraId="7AC0E61D"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w:t>
            </w:r>
          </w:p>
        </w:tc>
        <w:tc>
          <w:tcPr>
            <w:tcW w:w="1530" w:type="dxa"/>
            <w:shd w:val="clear" w:color="auto" w:fill="auto"/>
            <w:vAlign w:val="center"/>
            <w:hideMark/>
          </w:tcPr>
          <w:p w14:paraId="5548E6E3"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4</w:t>
            </w:r>
          </w:p>
        </w:tc>
        <w:tc>
          <w:tcPr>
            <w:tcW w:w="1080" w:type="dxa"/>
            <w:shd w:val="clear" w:color="auto" w:fill="auto"/>
            <w:vAlign w:val="center"/>
            <w:hideMark/>
          </w:tcPr>
          <w:p w14:paraId="68CE7225"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w:t>
            </w:r>
          </w:p>
        </w:tc>
        <w:tc>
          <w:tcPr>
            <w:tcW w:w="1530" w:type="dxa"/>
            <w:shd w:val="clear" w:color="auto" w:fill="auto"/>
            <w:vAlign w:val="center"/>
            <w:hideMark/>
          </w:tcPr>
          <w:p w14:paraId="52FDF3EB"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3</w:t>
            </w:r>
          </w:p>
        </w:tc>
        <w:tc>
          <w:tcPr>
            <w:tcW w:w="1440" w:type="dxa"/>
            <w:shd w:val="clear" w:color="auto" w:fill="auto"/>
            <w:vAlign w:val="center"/>
            <w:hideMark/>
          </w:tcPr>
          <w:p w14:paraId="73836F96"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6</w:t>
            </w:r>
          </w:p>
        </w:tc>
        <w:tc>
          <w:tcPr>
            <w:tcW w:w="1047" w:type="dxa"/>
            <w:shd w:val="clear" w:color="auto" w:fill="auto"/>
            <w:vAlign w:val="center"/>
            <w:hideMark/>
          </w:tcPr>
          <w:p w14:paraId="145CB8F1"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w:t>
            </w:r>
          </w:p>
        </w:tc>
      </w:tr>
      <w:tr w:rsidR="00E75C03" w:rsidRPr="00E75C03" w14:paraId="24024368" w14:textId="77777777" w:rsidTr="00A47319">
        <w:trPr>
          <w:trHeight w:val="233"/>
        </w:trPr>
        <w:tc>
          <w:tcPr>
            <w:tcW w:w="990" w:type="dxa"/>
            <w:vMerge/>
            <w:vAlign w:val="center"/>
          </w:tcPr>
          <w:p w14:paraId="5B701232" w14:textId="77777777" w:rsidR="002D2C97" w:rsidRPr="00E75C03" w:rsidRDefault="002D2C97">
            <w:pPr>
              <w:pStyle w:val="MDPI42tablebody"/>
              <w:rPr>
                <w:rFonts w:eastAsia="Helvetica"/>
                <w:color w:val="000000" w:themeColor="text1"/>
                <w:sz w:val="18"/>
                <w:szCs w:val="18"/>
              </w:rPr>
            </w:pPr>
          </w:p>
        </w:tc>
        <w:tc>
          <w:tcPr>
            <w:tcW w:w="2070" w:type="dxa"/>
            <w:shd w:val="clear" w:color="auto" w:fill="auto"/>
            <w:vAlign w:val="center"/>
            <w:hideMark/>
          </w:tcPr>
          <w:p w14:paraId="7631A3A8" w14:textId="1DF50290"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CNS</w:t>
            </w:r>
          </w:p>
        </w:tc>
        <w:tc>
          <w:tcPr>
            <w:tcW w:w="810" w:type="dxa"/>
            <w:shd w:val="clear" w:color="auto" w:fill="auto"/>
            <w:vAlign w:val="center"/>
            <w:hideMark/>
          </w:tcPr>
          <w:p w14:paraId="69605BB1"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w:t>
            </w:r>
          </w:p>
        </w:tc>
        <w:tc>
          <w:tcPr>
            <w:tcW w:w="1530" w:type="dxa"/>
            <w:shd w:val="clear" w:color="auto" w:fill="auto"/>
            <w:vAlign w:val="center"/>
            <w:hideMark/>
          </w:tcPr>
          <w:p w14:paraId="30AA724A"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w:t>
            </w:r>
          </w:p>
        </w:tc>
        <w:tc>
          <w:tcPr>
            <w:tcW w:w="1080" w:type="dxa"/>
            <w:shd w:val="clear" w:color="auto" w:fill="auto"/>
            <w:vAlign w:val="center"/>
            <w:hideMark/>
          </w:tcPr>
          <w:p w14:paraId="15EF4452"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w:t>
            </w:r>
          </w:p>
        </w:tc>
        <w:tc>
          <w:tcPr>
            <w:tcW w:w="1530" w:type="dxa"/>
            <w:shd w:val="clear" w:color="auto" w:fill="auto"/>
            <w:vAlign w:val="center"/>
            <w:hideMark/>
          </w:tcPr>
          <w:p w14:paraId="171CC38D"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w:t>
            </w:r>
          </w:p>
        </w:tc>
        <w:tc>
          <w:tcPr>
            <w:tcW w:w="1440" w:type="dxa"/>
            <w:shd w:val="clear" w:color="auto" w:fill="auto"/>
            <w:vAlign w:val="center"/>
            <w:hideMark/>
          </w:tcPr>
          <w:p w14:paraId="4586AFD2"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w:t>
            </w:r>
          </w:p>
        </w:tc>
        <w:tc>
          <w:tcPr>
            <w:tcW w:w="1047" w:type="dxa"/>
            <w:shd w:val="clear" w:color="auto" w:fill="auto"/>
            <w:vAlign w:val="center"/>
            <w:hideMark/>
          </w:tcPr>
          <w:p w14:paraId="5B13DC96"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w:t>
            </w:r>
          </w:p>
        </w:tc>
      </w:tr>
      <w:tr w:rsidR="00E75C03" w:rsidRPr="00E75C03" w14:paraId="092ABF99" w14:textId="77777777" w:rsidTr="00A47319">
        <w:trPr>
          <w:trHeight w:val="62"/>
        </w:trPr>
        <w:tc>
          <w:tcPr>
            <w:tcW w:w="990" w:type="dxa"/>
            <w:vMerge/>
            <w:vAlign w:val="center"/>
          </w:tcPr>
          <w:p w14:paraId="700AAC87" w14:textId="77777777" w:rsidR="002D2C97" w:rsidRPr="00E75C03" w:rsidRDefault="002D2C97">
            <w:pPr>
              <w:pStyle w:val="MDPI42tablebody"/>
              <w:rPr>
                <w:rFonts w:eastAsia="Helvetica"/>
                <w:color w:val="000000" w:themeColor="text1"/>
                <w:sz w:val="18"/>
                <w:szCs w:val="18"/>
              </w:rPr>
            </w:pPr>
          </w:p>
        </w:tc>
        <w:tc>
          <w:tcPr>
            <w:tcW w:w="2070" w:type="dxa"/>
            <w:shd w:val="clear" w:color="auto" w:fill="auto"/>
            <w:vAlign w:val="center"/>
            <w:hideMark/>
          </w:tcPr>
          <w:p w14:paraId="05E0A941" w14:textId="7576F7BB"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%Human oral absorption</w:t>
            </w:r>
          </w:p>
        </w:tc>
        <w:tc>
          <w:tcPr>
            <w:tcW w:w="810" w:type="dxa"/>
            <w:shd w:val="clear" w:color="auto" w:fill="auto"/>
            <w:vAlign w:val="center"/>
            <w:hideMark/>
          </w:tcPr>
          <w:p w14:paraId="16C9C622"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91.1</w:t>
            </w:r>
          </w:p>
        </w:tc>
        <w:tc>
          <w:tcPr>
            <w:tcW w:w="1530" w:type="dxa"/>
            <w:shd w:val="clear" w:color="auto" w:fill="auto"/>
            <w:vAlign w:val="center"/>
            <w:hideMark/>
          </w:tcPr>
          <w:p w14:paraId="55C2BD93"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42.6</w:t>
            </w:r>
          </w:p>
        </w:tc>
        <w:tc>
          <w:tcPr>
            <w:tcW w:w="1080" w:type="dxa"/>
            <w:shd w:val="clear" w:color="auto" w:fill="auto"/>
            <w:vAlign w:val="center"/>
            <w:hideMark/>
          </w:tcPr>
          <w:p w14:paraId="2AEF8539"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76.8</w:t>
            </w:r>
          </w:p>
        </w:tc>
        <w:tc>
          <w:tcPr>
            <w:tcW w:w="1530" w:type="dxa"/>
            <w:shd w:val="clear" w:color="auto" w:fill="auto"/>
            <w:vAlign w:val="center"/>
            <w:hideMark/>
          </w:tcPr>
          <w:p w14:paraId="41D6A6DC"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89</w:t>
            </w:r>
          </w:p>
        </w:tc>
        <w:tc>
          <w:tcPr>
            <w:tcW w:w="1440" w:type="dxa"/>
            <w:shd w:val="clear" w:color="auto" w:fill="auto"/>
            <w:vAlign w:val="center"/>
            <w:hideMark/>
          </w:tcPr>
          <w:p w14:paraId="62CC26E1"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28.1</w:t>
            </w:r>
          </w:p>
        </w:tc>
        <w:tc>
          <w:tcPr>
            <w:tcW w:w="1047" w:type="dxa"/>
            <w:shd w:val="clear" w:color="auto" w:fill="auto"/>
            <w:vAlign w:val="center"/>
            <w:hideMark/>
          </w:tcPr>
          <w:p w14:paraId="4CFC613A" w14:textId="77777777" w:rsidR="002D2C97" w:rsidRPr="00E75C03" w:rsidRDefault="002D2C97" w:rsidP="0029029C">
            <w:pPr>
              <w:pStyle w:val="MDPI42tablebody"/>
              <w:rPr>
                <w:rFonts w:eastAsia="Helvetica"/>
                <w:color w:val="000000" w:themeColor="text1"/>
                <w:sz w:val="18"/>
                <w:szCs w:val="18"/>
              </w:rPr>
            </w:pPr>
            <w:r w:rsidRPr="00E75C03">
              <w:rPr>
                <w:rFonts w:eastAsia="Helvetica"/>
                <w:color w:val="000000" w:themeColor="text1"/>
                <w:sz w:val="18"/>
                <w:szCs w:val="18"/>
              </w:rPr>
              <w:t>100</w:t>
            </w:r>
          </w:p>
        </w:tc>
      </w:tr>
      <w:tr w:rsidR="00E75C03" w:rsidRPr="00E75C03" w14:paraId="5468F869" w14:textId="77777777" w:rsidTr="00A47319">
        <w:trPr>
          <w:trHeight w:val="62"/>
        </w:trPr>
        <w:tc>
          <w:tcPr>
            <w:tcW w:w="990" w:type="dxa"/>
            <w:vMerge/>
            <w:vAlign w:val="center"/>
          </w:tcPr>
          <w:p w14:paraId="3991DF38" w14:textId="77777777" w:rsidR="002D2C97" w:rsidRPr="00E75C03" w:rsidRDefault="002D2C97">
            <w:pPr>
              <w:pStyle w:val="MDPI42tablebody"/>
              <w:rPr>
                <w:rFonts w:eastAsia="Helvetica"/>
                <w:color w:val="000000" w:themeColor="text1"/>
                <w:sz w:val="18"/>
                <w:szCs w:val="18"/>
              </w:rPr>
            </w:pPr>
          </w:p>
        </w:tc>
        <w:tc>
          <w:tcPr>
            <w:tcW w:w="2070" w:type="dxa"/>
            <w:shd w:val="clear" w:color="auto" w:fill="auto"/>
            <w:vAlign w:val="center"/>
          </w:tcPr>
          <w:p w14:paraId="2C2D4994" w14:textId="6C4D5FC4"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Violation of RO5</w:t>
            </w:r>
          </w:p>
        </w:tc>
        <w:tc>
          <w:tcPr>
            <w:tcW w:w="810" w:type="dxa"/>
            <w:shd w:val="clear" w:color="auto" w:fill="auto"/>
            <w:vAlign w:val="center"/>
          </w:tcPr>
          <w:p w14:paraId="606C6B43" w14:textId="6F5FDC8F"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1</w:t>
            </w:r>
          </w:p>
        </w:tc>
        <w:tc>
          <w:tcPr>
            <w:tcW w:w="1530" w:type="dxa"/>
            <w:shd w:val="clear" w:color="auto" w:fill="auto"/>
            <w:vAlign w:val="center"/>
          </w:tcPr>
          <w:p w14:paraId="3A5BC188" w14:textId="4B9D4B9D"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2</w:t>
            </w:r>
          </w:p>
        </w:tc>
        <w:tc>
          <w:tcPr>
            <w:tcW w:w="1080" w:type="dxa"/>
            <w:shd w:val="clear" w:color="auto" w:fill="auto"/>
            <w:vAlign w:val="center"/>
          </w:tcPr>
          <w:p w14:paraId="6D1C503A" w14:textId="6C6AB500"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1</w:t>
            </w:r>
          </w:p>
        </w:tc>
        <w:tc>
          <w:tcPr>
            <w:tcW w:w="1530" w:type="dxa"/>
            <w:shd w:val="clear" w:color="auto" w:fill="auto"/>
            <w:vAlign w:val="center"/>
          </w:tcPr>
          <w:p w14:paraId="723EA865" w14:textId="54AEC193"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0</w:t>
            </w:r>
          </w:p>
        </w:tc>
        <w:tc>
          <w:tcPr>
            <w:tcW w:w="1440" w:type="dxa"/>
            <w:shd w:val="clear" w:color="auto" w:fill="auto"/>
            <w:vAlign w:val="center"/>
          </w:tcPr>
          <w:p w14:paraId="68CF171C" w14:textId="4F4518EA"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0</w:t>
            </w:r>
          </w:p>
        </w:tc>
        <w:tc>
          <w:tcPr>
            <w:tcW w:w="1047" w:type="dxa"/>
            <w:shd w:val="clear" w:color="auto" w:fill="auto"/>
            <w:vAlign w:val="center"/>
          </w:tcPr>
          <w:p w14:paraId="6BB68714" w14:textId="28D9B428"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0</w:t>
            </w:r>
          </w:p>
        </w:tc>
      </w:tr>
      <w:tr w:rsidR="00E75C03" w:rsidRPr="00E75C03" w14:paraId="4ABED36D" w14:textId="77777777" w:rsidTr="00A47319">
        <w:trPr>
          <w:trHeight w:val="62"/>
        </w:trPr>
        <w:tc>
          <w:tcPr>
            <w:tcW w:w="990" w:type="dxa"/>
            <w:vAlign w:val="center"/>
          </w:tcPr>
          <w:p w14:paraId="3AE58C19" w14:textId="1AD645A4" w:rsidR="002D2C97" w:rsidRPr="00E75C03" w:rsidRDefault="002D2C97">
            <w:pPr>
              <w:pStyle w:val="MDPI42tablebody"/>
              <w:rPr>
                <w:rFonts w:eastAsia="Helvetica"/>
                <w:color w:val="000000" w:themeColor="text1"/>
                <w:sz w:val="18"/>
                <w:szCs w:val="18"/>
              </w:rPr>
            </w:pPr>
            <w:r w:rsidRPr="00E75C03">
              <w:rPr>
                <w:rFonts w:eastAsia="Helvetica"/>
                <w:color w:val="000000" w:themeColor="text1"/>
                <w:sz w:val="18"/>
                <w:szCs w:val="18"/>
              </w:rPr>
              <w:t>Docking</w:t>
            </w:r>
          </w:p>
        </w:tc>
        <w:tc>
          <w:tcPr>
            <w:tcW w:w="2070" w:type="dxa"/>
            <w:shd w:val="clear" w:color="auto" w:fill="auto"/>
            <w:vAlign w:val="center"/>
          </w:tcPr>
          <w:p w14:paraId="133C6BB5" w14:textId="71AD0363"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Docking score</w:t>
            </w:r>
          </w:p>
        </w:tc>
        <w:tc>
          <w:tcPr>
            <w:tcW w:w="810" w:type="dxa"/>
            <w:shd w:val="clear" w:color="auto" w:fill="auto"/>
            <w:vAlign w:val="center"/>
          </w:tcPr>
          <w:p w14:paraId="0FFCC351" w14:textId="1567E29C"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-10.9</w:t>
            </w:r>
          </w:p>
        </w:tc>
        <w:tc>
          <w:tcPr>
            <w:tcW w:w="1530" w:type="dxa"/>
            <w:shd w:val="clear" w:color="auto" w:fill="auto"/>
            <w:vAlign w:val="center"/>
          </w:tcPr>
          <w:p w14:paraId="6EDDB59E" w14:textId="4D6D259B"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-10.6</w:t>
            </w:r>
          </w:p>
        </w:tc>
        <w:tc>
          <w:tcPr>
            <w:tcW w:w="1080" w:type="dxa"/>
            <w:shd w:val="clear" w:color="auto" w:fill="auto"/>
            <w:vAlign w:val="center"/>
          </w:tcPr>
          <w:p w14:paraId="4A8D5B45" w14:textId="6F488838"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-10.5</w:t>
            </w:r>
          </w:p>
        </w:tc>
        <w:tc>
          <w:tcPr>
            <w:tcW w:w="1530" w:type="dxa"/>
            <w:shd w:val="clear" w:color="auto" w:fill="auto"/>
            <w:vAlign w:val="center"/>
          </w:tcPr>
          <w:p w14:paraId="2BF33D0F" w14:textId="4C9EAF2C"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-10</w:t>
            </w:r>
          </w:p>
        </w:tc>
        <w:tc>
          <w:tcPr>
            <w:tcW w:w="1440" w:type="dxa"/>
            <w:shd w:val="clear" w:color="auto" w:fill="auto"/>
            <w:vAlign w:val="center"/>
          </w:tcPr>
          <w:p w14:paraId="2D7A3DDE" w14:textId="7EB31B4C"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-9.4</w:t>
            </w:r>
          </w:p>
        </w:tc>
        <w:tc>
          <w:tcPr>
            <w:tcW w:w="1047" w:type="dxa"/>
            <w:shd w:val="clear" w:color="auto" w:fill="auto"/>
            <w:vAlign w:val="center"/>
          </w:tcPr>
          <w:p w14:paraId="45A44A2F" w14:textId="382B3D87"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-9.3</w:t>
            </w:r>
          </w:p>
        </w:tc>
      </w:tr>
      <w:tr w:rsidR="00E75C03" w:rsidRPr="00E75C03" w14:paraId="62BDBE8B" w14:textId="77777777" w:rsidTr="00A47319">
        <w:trPr>
          <w:trHeight w:val="233"/>
        </w:trPr>
        <w:tc>
          <w:tcPr>
            <w:tcW w:w="990" w:type="dxa"/>
          </w:tcPr>
          <w:p w14:paraId="11564880" w14:textId="76A8AA00"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Clustering</w:t>
            </w:r>
          </w:p>
        </w:tc>
        <w:tc>
          <w:tcPr>
            <w:tcW w:w="2070" w:type="dxa"/>
            <w:shd w:val="clear" w:color="auto" w:fill="auto"/>
            <w:vAlign w:val="center"/>
            <w:hideMark/>
          </w:tcPr>
          <w:p w14:paraId="4804F5AC" w14:textId="5BCECCAA"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Cluster No</w:t>
            </w:r>
          </w:p>
        </w:tc>
        <w:tc>
          <w:tcPr>
            <w:tcW w:w="810" w:type="dxa"/>
            <w:shd w:val="clear" w:color="auto" w:fill="auto"/>
            <w:vAlign w:val="center"/>
            <w:hideMark/>
          </w:tcPr>
          <w:p w14:paraId="01519DF5" w14:textId="278E8A7F"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19</w:t>
            </w:r>
          </w:p>
        </w:tc>
        <w:tc>
          <w:tcPr>
            <w:tcW w:w="1530" w:type="dxa"/>
            <w:shd w:val="clear" w:color="auto" w:fill="auto"/>
            <w:vAlign w:val="center"/>
            <w:hideMark/>
          </w:tcPr>
          <w:p w14:paraId="332564A5" w14:textId="226403D4"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28</w:t>
            </w:r>
          </w:p>
        </w:tc>
        <w:tc>
          <w:tcPr>
            <w:tcW w:w="1080" w:type="dxa"/>
            <w:shd w:val="clear" w:color="auto" w:fill="auto"/>
            <w:vAlign w:val="center"/>
            <w:hideMark/>
          </w:tcPr>
          <w:p w14:paraId="3C92E0F7" w14:textId="71F39FC0"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25</w:t>
            </w:r>
          </w:p>
        </w:tc>
        <w:tc>
          <w:tcPr>
            <w:tcW w:w="1530" w:type="dxa"/>
            <w:shd w:val="clear" w:color="auto" w:fill="auto"/>
            <w:vAlign w:val="center"/>
            <w:hideMark/>
          </w:tcPr>
          <w:p w14:paraId="69CD2C99" w14:textId="2A446A62"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39</w:t>
            </w:r>
          </w:p>
        </w:tc>
        <w:tc>
          <w:tcPr>
            <w:tcW w:w="1440" w:type="dxa"/>
            <w:shd w:val="clear" w:color="auto" w:fill="auto"/>
            <w:vAlign w:val="center"/>
            <w:hideMark/>
          </w:tcPr>
          <w:p w14:paraId="7F34C90A" w14:textId="1DB1FF28"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51</w:t>
            </w:r>
          </w:p>
        </w:tc>
        <w:tc>
          <w:tcPr>
            <w:tcW w:w="1047" w:type="dxa"/>
            <w:shd w:val="clear" w:color="auto" w:fill="auto"/>
            <w:vAlign w:val="center"/>
            <w:hideMark/>
          </w:tcPr>
          <w:p w14:paraId="27116E35" w14:textId="509654EE" w:rsidR="002D2C97" w:rsidRPr="00E75C03" w:rsidRDefault="002D2C97" w:rsidP="002D2C97">
            <w:pPr>
              <w:pStyle w:val="MDPI42tablebody"/>
              <w:rPr>
                <w:rFonts w:eastAsia="Helvetica"/>
                <w:color w:val="000000" w:themeColor="text1"/>
                <w:sz w:val="18"/>
                <w:szCs w:val="18"/>
              </w:rPr>
            </w:pPr>
            <w:r w:rsidRPr="00E75C03">
              <w:rPr>
                <w:rFonts w:eastAsia="Helvetica"/>
                <w:color w:val="000000" w:themeColor="text1"/>
                <w:sz w:val="18"/>
                <w:szCs w:val="18"/>
              </w:rPr>
              <w:t>33</w:t>
            </w:r>
          </w:p>
        </w:tc>
      </w:tr>
    </w:tbl>
    <w:p w14:paraId="58449B2C" w14:textId="45592091" w:rsidR="00AE2466" w:rsidRPr="00E75C03" w:rsidRDefault="0048317E">
      <w:pPr>
        <w:pStyle w:val="MDPI22heading2"/>
        <w:spacing w:before="240"/>
        <w:rPr>
          <w:color w:val="000000" w:themeColor="text1"/>
          <w:lang w:eastAsia="zh-CN"/>
        </w:rPr>
      </w:pPr>
      <w:r w:rsidRPr="00E75C03">
        <w:rPr>
          <w:color w:val="000000" w:themeColor="text1"/>
        </w:rPr>
        <w:t>2.</w:t>
      </w:r>
      <w:r w:rsidRPr="00E75C03">
        <w:rPr>
          <w:rFonts w:hint="eastAsia"/>
          <w:color w:val="000000" w:themeColor="text1"/>
          <w:lang w:eastAsia="zh-CN"/>
        </w:rPr>
        <w:t>4</w:t>
      </w:r>
      <w:r w:rsidRPr="00E75C03">
        <w:rPr>
          <w:color w:val="000000" w:themeColor="text1"/>
        </w:rPr>
        <w:t xml:space="preserve">. </w:t>
      </w:r>
      <w:r w:rsidR="004B28F6" w:rsidRPr="00E75C03">
        <w:rPr>
          <w:color w:val="000000" w:themeColor="text1"/>
        </w:rPr>
        <w:t xml:space="preserve">Experimental validation confirms </w:t>
      </w:r>
      <w:proofErr w:type="spellStart"/>
      <w:r w:rsidR="004B28F6" w:rsidRPr="00E75C03">
        <w:rPr>
          <w:color w:val="000000" w:themeColor="text1"/>
        </w:rPr>
        <w:t>tripterin</w:t>
      </w:r>
      <w:proofErr w:type="spellEnd"/>
      <w:r w:rsidR="004B28F6" w:rsidRPr="00E75C03">
        <w:rPr>
          <w:color w:val="000000" w:themeColor="text1"/>
        </w:rPr>
        <w:t xml:space="preserve"> as the most potent anti-C. acnes candidate</w:t>
      </w:r>
    </w:p>
    <w:p w14:paraId="7C7AEDF7" w14:textId="02918747" w:rsidR="004B28F6" w:rsidRPr="00E75C03" w:rsidRDefault="004B28F6" w:rsidP="004B28F6">
      <w:pPr>
        <w:pStyle w:val="MDPI31text"/>
        <w:rPr>
          <w:color w:val="000000" w:themeColor="text1"/>
        </w:rPr>
      </w:pPr>
      <w:r w:rsidRPr="00E75C03">
        <w:rPr>
          <w:color w:val="000000" w:themeColor="text1"/>
        </w:rPr>
        <w:lastRenderedPageBreak/>
        <w:t xml:space="preserve">Antimicrobial susceptibility testing validated the computational predictions and identified </w:t>
      </w:r>
      <w:proofErr w:type="spellStart"/>
      <w:r w:rsidRPr="00E75C03">
        <w:rPr>
          <w:color w:val="000000" w:themeColor="text1"/>
        </w:rPr>
        <w:t>tripterin</w:t>
      </w:r>
      <w:proofErr w:type="spellEnd"/>
      <w:r w:rsidRPr="00E75C03">
        <w:rPr>
          <w:color w:val="000000" w:themeColor="text1"/>
        </w:rPr>
        <w:t xml:space="preserve"> as the lead compound with exceptional anti-</w:t>
      </w:r>
      <w:r w:rsidRPr="00E75C03">
        <w:rPr>
          <w:i/>
          <w:color w:val="000000" w:themeColor="text1"/>
        </w:rPr>
        <w:t>C. acnes</w:t>
      </w:r>
      <w:r w:rsidRPr="00E75C03">
        <w:rPr>
          <w:color w:val="000000" w:themeColor="text1"/>
        </w:rPr>
        <w:t xml:space="preserve"> activity. All six computationally selected compounds were systematically evaluated against C. acnes strains ATCC 6919 and ATCC 11827 using standardized broth microdilution assays. As detailed in Table 2, </w:t>
      </w:r>
      <w:proofErr w:type="spellStart"/>
      <w:r w:rsidRPr="00E75C03">
        <w:rPr>
          <w:color w:val="000000" w:themeColor="text1"/>
        </w:rPr>
        <w:t>tripterin</w:t>
      </w:r>
      <w:proofErr w:type="spellEnd"/>
      <w:r w:rsidRPr="00E75C03">
        <w:rPr>
          <w:color w:val="000000" w:themeColor="text1"/>
        </w:rPr>
        <w:t xml:space="preserve"> exhibited the most promising antimicrobial activity, demonstrating potent inhibition with MIC values of 2 µg/mL and 0.5 µg/mL against the respective strains, representing only a 4- to 8-fold reduction in potency compared to the clindamycin reference standard.</w:t>
      </w:r>
    </w:p>
    <w:p w14:paraId="7E135810" w14:textId="3A974FE3" w:rsidR="004B28F6" w:rsidRPr="00E75C03" w:rsidRDefault="004B28F6" w:rsidP="004B28F6">
      <w:pPr>
        <w:pStyle w:val="MDPI31text"/>
        <w:rPr>
          <w:color w:val="000000" w:themeColor="text1"/>
        </w:rPr>
      </w:pPr>
      <w:r w:rsidRPr="00E75C03">
        <w:rPr>
          <w:color w:val="000000" w:themeColor="text1"/>
        </w:rPr>
        <w:t xml:space="preserve">Two additional compounds showed moderate antimicrobial activity, with kaurenoic acid and EC23 both achieving MIC values of 8 µg/mL against both tested strains, indicating consistent but less potent activity. In contrast, three compounds demonstrated limited antimicrobial potential with MIC values exceeding 64 µg/mL: </w:t>
      </w:r>
      <w:proofErr w:type="spellStart"/>
      <w:r w:rsidRPr="00E75C03">
        <w:rPr>
          <w:color w:val="000000" w:themeColor="text1"/>
        </w:rPr>
        <w:t>glucotropaeolin</w:t>
      </w:r>
      <w:proofErr w:type="spellEnd"/>
      <w:r w:rsidRPr="00E75C03">
        <w:rPr>
          <w:color w:val="000000" w:themeColor="text1"/>
        </w:rPr>
        <w:t xml:space="preserve"> potassium, carbenoxolone disodium, and 3-oxo-5β-</w:t>
      </w:r>
      <w:proofErr w:type="spellStart"/>
      <w:r w:rsidRPr="00E75C03">
        <w:rPr>
          <w:color w:val="000000" w:themeColor="text1"/>
        </w:rPr>
        <w:t>cholanoic</w:t>
      </w:r>
      <w:proofErr w:type="spellEnd"/>
      <w:r w:rsidRPr="00E75C03">
        <w:rPr>
          <w:color w:val="000000" w:themeColor="text1"/>
        </w:rPr>
        <w:t xml:space="preserve"> acid. The clindamycin positive control performed as expected, exhibiting MIC values of 0.25 µg/mL and 0.125 µg/mL against ATCC 6919 and ATCC 11827, respectively, confirming the validity of the experimental protocol and providing a benchmark for activity comparison</w:t>
      </w:r>
      <w:r w:rsidR="003D0EF6" w:rsidRPr="00E75C03">
        <w:rPr>
          <w:color w:val="000000" w:themeColor="text1"/>
        </w:rPr>
        <w:t>.</w:t>
      </w:r>
    </w:p>
    <w:p w14:paraId="59E09C9E" w14:textId="50FE692C" w:rsidR="003D0EF6" w:rsidRPr="00E75C03" w:rsidRDefault="003D0EF6" w:rsidP="003D0EF6">
      <w:pPr>
        <w:pStyle w:val="MDPI31text"/>
        <w:ind w:left="0" w:firstLine="0"/>
        <w:rPr>
          <w:color w:val="000000" w:themeColor="text1"/>
        </w:rPr>
      </w:pPr>
    </w:p>
    <w:p w14:paraId="4B159001" w14:textId="32451F87" w:rsidR="003D0EF6" w:rsidRPr="00E75C03" w:rsidRDefault="003D0EF6" w:rsidP="003D0EF6">
      <w:pPr>
        <w:pStyle w:val="MDPI41tablecaption"/>
        <w:spacing w:before="0"/>
        <w:rPr>
          <w:color w:val="000000" w:themeColor="text1"/>
        </w:rPr>
      </w:pPr>
      <w:r w:rsidRPr="00E75C03">
        <w:rPr>
          <w:b/>
          <w:color w:val="000000" w:themeColor="text1"/>
        </w:rPr>
        <w:t xml:space="preserve">Table 2. </w:t>
      </w:r>
      <w:r w:rsidR="0064506A" w:rsidRPr="00E75C03">
        <w:rPr>
          <w:color w:val="000000" w:themeColor="text1"/>
        </w:rPr>
        <w:t>MIC values (µg/mL) of the six screened candidates against C. acnes strains ATCC 6919 and ATCC 11827, with clindamycin as a reference control.</w:t>
      </w:r>
    </w:p>
    <w:tbl>
      <w:tblPr>
        <w:tblStyle w:val="TableGrid"/>
        <w:tblW w:w="4498" w:type="pct"/>
        <w:jc w:val="center"/>
        <w:tblBorders>
          <w:left w:val="none" w:sz="0" w:space="0" w:color="auto"/>
          <w:right w:val="none" w:sz="0" w:space="0" w:color="auto"/>
          <w:insideV w:val="none" w:sz="0" w:space="0" w:color="auto"/>
        </w:tblBorders>
        <w:tblLayout w:type="fixed"/>
        <w:tblLook w:val="0420" w:firstRow="1" w:lastRow="0" w:firstColumn="0" w:lastColumn="0" w:noHBand="0" w:noVBand="1"/>
      </w:tblPr>
      <w:tblGrid>
        <w:gridCol w:w="3330"/>
        <w:gridCol w:w="2971"/>
        <w:gridCol w:w="3114"/>
      </w:tblGrid>
      <w:tr w:rsidR="00E75C03" w:rsidRPr="00E75C03" w14:paraId="65959468" w14:textId="77777777" w:rsidTr="003D0EF6">
        <w:trPr>
          <w:trHeight w:val="281"/>
          <w:jc w:val="center"/>
        </w:trPr>
        <w:tc>
          <w:tcPr>
            <w:tcW w:w="1768" w:type="pct"/>
            <w:vMerge w:val="restart"/>
            <w:vAlign w:val="center"/>
          </w:tcPr>
          <w:p w14:paraId="0ECA787C" w14:textId="720F1927" w:rsidR="003D0EF6" w:rsidRPr="00E75C03" w:rsidRDefault="003D0EF6" w:rsidP="003D0EF6">
            <w:pPr>
              <w:pStyle w:val="MDPI42tablebody"/>
              <w:rPr>
                <w:rFonts w:eastAsia="Helvetica"/>
                <w:color w:val="000000" w:themeColor="text1"/>
                <w:sz w:val="18"/>
              </w:rPr>
            </w:pPr>
            <w:r w:rsidRPr="00E75C03">
              <w:rPr>
                <w:rFonts w:eastAsia="Helvetica"/>
                <w:color w:val="000000" w:themeColor="text1"/>
                <w:sz w:val="18"/>
              </w:rPr>
              <w:t>Compound Name</w:t>
            </w:r>
          </w:p>
        </w:tc>
        <w:tc>
          <w:tcPr>
            <w:tcW w:w="3232" w:type="pct"/>
            <w:gridSpan w:val="2"/>
            <w:vAlign w:val="center"/>
          </w:tcPr>
          <w:p w14:paraId="3845B74B" w14:textId="5E79CCB7" w:rsidR="003D0EF6" w:rsidRPr="00E75C03" w:rsidRDefault="003D0EF6" w:rsidP="003D0EF6">
            <w:pPr>
              <w:pStyle w:val="MDPI42tablebody"/>
              <w:rPr>
                <w:rFonts w:eastAsia="Helvetica"/>
                <w:color w:val="000000" w:themeColor="text1"/>
                <w:sz w:val="18"/>
              </w:rPr>
            </w:pPr>
            <w:r w:rsidRPr="00E75C03">
              <w:rPr>
                <w:rFonts w:eastAsia="Helvetica"/>
                <w:color w:val="000000" w:themeColor="text1"/>
                <w:sz w:val="18"/>
              </w:rPr>
              <w:t>MIC (</w:t>
            </w:r>
            <w:proofErr w:type="spellStart"/>
            <w:r w:rsidRPr="00E75C03">
              <w:rPr>
                <w:rFonts w:eastAsia="Helvetica"/>
                <w:color w:val="000000" w:themeColor="text1"/>
                <w:sz w:val="18"/>
              </w:rPr>
              <w:t>μg</w:t>
            </w:r>
            <w:proofErr w:type="spellEnd"/>
            <w:r w:rsidRPr="00E75C03">
              <w:rPr>
                <w:rFonts w:eastAsia="Helvetica"/>
                <w:color w:val="000000" w:themeColor="text1"/>
                <w:sz w:val="18"/>
              </w:rPr>
              <w:t>/mL)</w:t>
            </w:r>
          </w:p>
        </w:tc>
      </w:tr>
      <w:tr w:rsidR="00E75C03" w:rsidRPr="00E75C03" w14:paraId="4927B949" w14:textId="77777777" w:rsidTr="003D0EF6">
        <w:trPr>
          <w:trHeight w:val="281"/>
          <w:jc w:val="center"/>
        </w:trPr>
        <w:tc>
          <w:tcPr>
            <w:tcW w:w="1768" w:type="pct"/>
            <w:vMerge/>
            <w:vAlign w:val="center"/>
          </w:tcPr>
          <w:p w14:paraId="08DF853D" w14:textId="7A6439EC" w:rsidR="003D0EF6" w:rsidRPr="00E75C03" w:rsidRDefault="003D0EF6" w:rsidP="003D0EF6">
            <w:pPr>
              <w:pStyle w:val="MDPI42tablebody"/>
              <w:rPr>
                <w:rFonts w:eastAsia="Helvetica"/>
                <w:color w:val="000000" w:themeColor="text1"/>
                <w:sz w:val="18"/>
              </w:rPr>
            </w:pPr>
          </w:p>
        </w:tc>
        <w:tc>
          <w:tcPr>
            <w:tcW w:w="1578" w:type="pct"/>
            <w:vAlign w:val="center"/>
          </w:tcPr>
          <w:p w14:paraId="020719F4" w14:textId="2E802EB2" w:rsidR="003D0EF6" w:rsidRPr="00E75C03" w:rsidRDefault="003D0EF6" w:rsidP="003D0EF6">
            <w:pPr>
              <w:pStyle w:val="MDPI42tablebody"/>
              <w:rPr>
                <w:rFonts w:eastAsia="Helvetica"/>
                <w:i/>
                <w:color w:val="000000" w:themeColor="text1"/>
                <w:sz w:val="18"/>
              </w:rPr>
            </w:pPr>
            <w:r w:rsidRPr="00E75C03">
              <w:rPr>
                <w:rFonts w:eastAsia="Helvetica"/>
                <w:i/>
                <w:color w:val="000000" w:themeColor="text1"/>
                <w:sz w:val="18"/>
              </w:rPr>
              <w:t>C. acnes ATCC 6919</w:t>
            </w:r>
          </w:p>
        </w:tc>
        <w:tc>
          <w:tcPr>
            <w:tcW w:w="1654" w:type="pct"/>
            <w:vAlign w:val="center"/>
          </w:tcPr>
          <w:p w14:paraId="657B603C" w14:textId="1D3CAC69" w:rsidR="003D0EF6" w:rsidRPr="00E75C03" w:rsidRDefault="003D0EF6" w:rsidP="003D0EF6">
            <w:pPr>
              <w:pStyle w:val="MDPI42tablebody"/>
              <w:rPr>
                <w:rFonts w:eastAsia="Helvetica"/>
                <w:i/>
                <w:color w:val="000000" w:themeColor="text1"/>
                <w:sz w:val="18"/>
              </w:rPr>
            </w:pPr>
            <w:r w:rsidRPr="00E75C03">
              <w:rPr>
                <w:rFonts w:eastAsia="Helvetica"/>
                <w:i/>
                <w:color w:val="000000" w:themeColor="text1"/>
                <w:sz w:val="18"/>
              </w:rPr>
              <w:t>C. acnes ATCC 11827</w:t>
            </w:r>
          </w:p>
        </w:tc>
      </w:tr>
      <w:tr w:rsidR="00E75C03" w:rsidRPr="00E75C03" w14:paraId="64B860DC" w14:textId="77777777" w:rsidTr="005B6C9F">
        <w:trPr>
          <w:trHeight w:val="281"/>
          <w:jc w:val="center"/>
        </w:trPr>
        <w:tc>
          <w:tcPr>
            <w:tcW w:w="1768" w:type="pct"/>
            <w:vAlign w:val="center"/>
          </w:tcPr>
          <w:p w14:paraId="1A3B3498" w14:textId="77777777" w:rsidR="00D26547" w:rsidRPr="00E75C03" w:rsidRDefault="00D26547" w:rsidP="005B6C9F">
            <w:pPr>
              <w:pStyle w:val="MDPI42tablebody"/>
              <w:rPr>
                <w:rFonts w:eastAsia="Helvetica"/>
                <w:color w:val="000000" w:themeColor="text1"/>
                <w:sz w:val="18"/>
              </w:rPr>
            </w:pPr>
            <w:r w:rsidRPr="00E75C03">
              <w:rPr>
                <w:rFonts w:eastAsia="Helvetica"/>
                <w:color w:val="000000" w:themeColor="text1"/>
                <w:sz w:val="18"/>
              </w:rPr>
              <w:t>EC23</w:t>
            </w:r>
          </w:p>
        </w:tc>
        <w:tc>
          <w:tcPr>
            <w:tcW w:w="1578" w:type="pct"/>
            <w:vAlign w:val="center"/>
          </w:tcPr>
          <w:p w14:paraId="6C5D71B9" w14:textId="77777777" w:rsidR="00D26547" w:rsidRPr="00E75C03" w:rsidRDefault="00D26547" w:rsidP="005B6C9F">
            <w:pPr>
              <w:pStyle w:val="MDPI42tablebody"/>
              <w:rPr>
                <w:rFonts w:eastAsia="Helvetica"/>
                <w:color w:val="000000" w:themeColor="text1"/>
                <w:sz w:val="18"/>
              </w:rPr>
            </w:pPr>
            <w:r w:rsidRPr="00E75C03">
              <w:rPr>
                <w:rFonts w:eastAsia="Helvetica"/>
                <w:color w:val="000000" w:themeColor="text1"/>
                <w:sz w:val="18"/>
              </w:rPr>
              <w:t>8</w:t>
            </w:r>
          </w:p>
        </w:tc>
        <w:tc>
          <w:tcPr>
            <w:tcW w:w="1654" w:type="pct"/>
            <w:vAlign w:val="center"/>
          </w:tcPr>
          <w:p w14:paraId="57E0C37C" w14:textId="77777777" w:rsidR="00D26547" w:rsidRPr="00E75C03" w:rsidRDefault="00D26547" w:rsidP="005B6C9F">
            <w:pPr>
              <w:pStyle w:val="MDPI42tablebody"/>
              <w:rPr>
                <w:rFonts w:eastAsia="Helvetica"/>
                <w:color w:val="000000" w:themeColor="text1"/>
                <w:sz w:val="18"/>
              </w:rPr>
            </w:pPr>
            <w:r w:rsidRPr="00E75C03">
              <w:rPr>
                <w:rFonts w:eastAsia="Helvetica"/>
                <w:color w:val="000000" w:themeColor="text1"/>
                <w:sz w:val="18"/>
              </w:rPr>
              <w:t>8</w:t>
            </w:r>
          </w:p>
        </w:tc>
      </w:tr>
      <w:tr w:rsidR="00E75C03" w:rsidRPr="00E75C03" w14:paraId="4A4A536A" w14:textId="77777777" w:rsidTr="003D0EF6">
        <w:trPr>
          <w:trHeight w:val="274"/>
          <w:jc w:val="center"/>
        </w:trPr>
        <w:tc>
          <w:tcPr>
            <w:tcW w:w="1768" w:type="pct"/>
            <w:vAlign w:val="center"/>
          </w:tcPr>
          <w:p w14:paraId="3AE07E1B" w14:textId="44515E24"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Carbenoxolone disodium</w:t>
            </w:r>
          </w:p>
        </w:tc>
        <w:tc>
          <w:tcPr>
            <w:tcW w:w="1578" w:type="pct"/>
            <w:vAlign w:val="center"/>
          </w:tcPr>
          <w:p w14:paraId="5152AAD3" w14:textId="0095564F"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&gt; 64</w:t>
            </w:r>
          </w:p>
        </w:tc>
        <w:tc>
          <w:tcPr>
            <w:tcW w:w="1654" w:type="pct"/>
            <w:vAlign w:val="center"/>
          </w:tcPr>
          <w:p w14:paraId="6B703266" w14:textId="7C1CD642"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&gt; 64</w:t>
            </w:r>
          </w:p>
        </w:tc>
      </w:tr>
      <w:tr w:rsidR="00E75C03" w:rsidRPr="00E75C03" w14:paraId="74190745" w14:textId="77777777" w:rsidTr="003D0EF6">
        <w:trPr>
          <w:trHeight w:val="274"/>
          <w:jc w:val="center"/>
        </w:trPr>
        <w:tc>
          <w:tcPr>
            <w:tcW w:w="1768" w:type="pct"/>
            <w:vAlign w:val="center"/>
          </w:tcPr>
          <w:p w14:paraId="3572A12C" w14:textId="627871C0" w:rsidR="00D26547" w:rsidRPr="00E75C03" w:rsidRDefault="00D26547" w:rsidP="00D26547">
            <w:pPr>
              <w:pStyle w:val="MDPI42tablebody"/>
              <w:rPr>
                <w:rFonts w:eastAsia="Helvetica"/>
                <w:color w:val="000000" w:themeColor="text1"/>
                <w:sz w:val="18"/>
              </w:rPr>
            </w:pPr>
            <w:proofErr w:type="spellStart"/>
            <w:r w:rsidRPr="00E75C03">
              <w:rPr>
                <w:rFonts w:eastAsia="Helvetica"/>
                <w:bCs/>
                <w:color w:val="000000" w:themeColor="text1"/>
                <w:sz w:val="18"/>
              </w:rPr>
              <w:t>Tripterin</w:t>
            </w:r>
            <w:proofErr w:type="spellEnd"/>
          </w:p>
        </w:tc>
        <w:tc>
          <w:tcPr>
            <w:tcW w:w="1578" w:type="pct"/>
            <w:vAlign w:val="center"/>
          </w:tcPr>
          <w:p w14:paraId="099DE829" w14:textId="41B0B714" w:rsidR="00D26547" w:rsidRPr="00E75C03" w:rsidRDefault="00D26547" w:rsidP="00D26547">
            <w:pPr>
              <w:pStyle w:val="MDPI42tablebody"/>
              <w:rPr>
                <w:rFonts w:eastAsia="Helvetica"/>
                <w:color w:val="000000" w:themeColor="text1"/>
                <w:sz w:val="18"/>
              </w:rPr>
            </w:pPr>
            <w:r w:rsidRPr="00E75C03">
              <w:rPr>
                <w:rFonts w:eastAsia="Helvetica"/>
                <w:bCs/>
                <w:color w:val="000000" w:themeColor="text1"/>
                <w:sz w:val="18"/>
              </w:rPr>
              <w:t>2</w:t>
            </w:r>
          </w:p>
        </w:tc>
        <w:tc>
          <w:tcPr>
            <w:tcW w:w="1654" w:type="pct"/>
            <w:vAlign w:val="center"/>
          </w:tcPr>
          <w:p w14:paraId="09E011D6" w14:textId="336C5C6C" w:rsidR="00D26547" w:rsidRPr="00E75C03" w:rsidRDefault="00D26547" w:rsidP="00D26547">
            <w:pPr>
              <w:pStyle w:val="MDPI42tablebody"/>
              <w:rPr>
                <w:rFonts w:eastAsia="Helvetica"/>
                <w:color w:val="000000" w:themeColor="text1"/>
                <w:sz w:val="18"/>
              </w:rPr>
            </w:pPr>
            <w:r w:rsidRPr="00E75C03">
              <w:rPr>
                <w:rFonts w:eastAsia="Helvetica"/>
                <w:bCs/>
                <w:color w:val="000000" w:themeColor="text1"/>
                <w:sz w:val="18"/>
              </w:rPr>
              <w:t>0.5</w:t>
            </w:r>
          </w:p>
        </w:tc>
      </w:tr>
      <w:tr w:rsidR="00E75C03" w:rsidRPr="00E75C03" w14:paraId="3AD99234" w14:textId="77777777" w:rsidTr="003D0EF6">
        <w:trPr>
          <w:trHeight w:val="274"/>
          <w:jc w:val="center"/>
        </w:trPr>
        <w:tc>
          <w:tcPr>
            <w:tcW w:w="1768" w:type="pct"/>
            <w:vAlign w:val="center"/>
          </w:tcPr>
          <w:p w14:paraId="65694151" w14:textId="524FB44C"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3-Oxo-5β-</w:t>
            </w:r>
            <w:proofErr w:type="spellStart"/>
            <w:r w:rsidRPr="00E75C03">
              <w:rPr>
                <w:rFonts w:eastAsia="Helvetica"/>
                <w:color w:val="000000" w:themeColor="text1"/>
                <w:sz w:val="18"/>
              </w:rPr>
              <w:t>cholanoic</w:t>
            </w:r>
            <w:proofErr w:type="spellEnd"/>
            <w:r w:rsidRPr="00E75C03">
              <w:rPr>
                <w:rFonts w:eastAsia="Helvetica"/>
                <w:color w:val="000000" w:themeColor="text1"/>
                <w:sz w:val="18"/>
              </w:rPr>
              <w:t xml:space="preserve"> acid</w:t>
            </w:r>
          </w:p>
        </w:tc>
        <w:tc>
          <w:tcPr>
            <w:tcW w:w="1578" w:type="pct"/>
            <w:vAlign w:val="center"/>
          </w:tcPr>
          <w:p w14:paraId="11FBB877" w14:textId="56C4BC32"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&gt; 64</w:t>
            </w:r>
          </w:p>
        </w:tc>
        <w:tc>
          <w:tcPr>
            <w:tcW w:w="1654" w:type="pct"/>
            <w:vAlign w:val="center"/>
          </w:tcPr>
          <w:p w14:paraId="00E06043" w14:textId="5474BC47"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&gt; 64</w:t>
            </w:r>
          </w:p>
        </w:tc>
      </w:tr>
      <w:tr w:rsidR="00E75C03" w:rsidRPr="00E75C03" w14:paraId="2172B122" w14:textId="77777777" w:rsidTr="003D0EF6">
        <w:trPr>
          <w:trHeight w:val="274"/>
          <w:jc w:val="center"/>
        </w:trPr>
        <w:tc>
          <w:tcPr>
            <w:tcW w:w="1768" w:type="pct"/>
            <w:vAlign w:val="center"/>
          </w:tcPr>
          <w:p w14:paraId="47B3A4BF" w14:textId="20D75B8E" w:rsidR="00D26547" w:rsidRPr="00E75C03" w:rsidRDefault="00D26547" w:rsidP="00D26547">
            <w:pPr>
              <w:pStyle w:val="MDPI42tablebody"/>
              <w:rPr>
                <w:rFonts w:eastAsia="Helvetica"/>
                <w:color w:val="000000" w:themeColor="text1"/>
                <w:sz w:val="18"/>
              </w:rPr>
            </w:pPr>
            <w:proofErr w:type="spellStart"/>
            <w:r w:rsidRPr="00E75C03">
              <w:rPr>
                <w:rFonts w:eastAsia="Helvetica"/>
                <w:color w:val="000000" w:themeColor="text1"/>
                <w:sz w:val="18"/>
              </w:rPr>
              <w:t>Glucotropaeolin</w:t>
            </w:r>
            <w:proofErr w:type="spellEnd"/>
            <w:r w:rsidRPr="00E75C03">
              <w:rPr>
                <w:rFonts w:eastAsia="Helvetica"/>
                <w:color w:val="000000" w:themeColor="text1"/>
                <w:sz w:val="18"/>
              </w:rPr>
              <w:t xml:space="preserve"> Potassium</w:t>
            </w:r>
          </w:p>
        </w:tc>
        <w:tc>
          <w:tcPr>
            <w:tcW w:w="1578" w:type="pct"/>
            <w:vAlign w:val="center"/>
          </w:tcPr>
          <w:p w14:paraId="51C40AAD" w14:textId="00E02471"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&gt; 64</w:t>
            </w:r>
          </w:p>
        </w:tc>
        <w:tc>
          <w:tcPr>
            <w:tcW w:w="1654" w:type="pct"/>
            <w:vAlign w:val="center"/>
          </w:tcPr>
          <w:p w14:paraId="68DA8023" w14:textId="31E2ABF6"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&gt; 64</w:t>
            </w:r>
          </w:p>
        </w:tc>
      </w:tr>
      <w:tr w:rsidR="00E75C03" w:rsidRPr="00E75C03" w14:paraId="7E0531C6" w14:textId="77777777" w:rsidTr="003D0EF6">
        <w:trPr>
          <w:trHeight w:val="281"/>
          <w:jc w:val="center"/>
        </w:trPr>
        <w:tc>
          <w:tcPr>
            <w:tcW w:w="1768" w:type="pct"/>
            <w:vAlign w:val="center"/>
          </w:tcPr>
          <w:p w14:paraId="1598D682" w14:textId="5FEBDCF3"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Kaurenoic acid</w:t>
            </w:r>
          </w:p>
        </w:tc>
        <w:tc>
          <w:tcPr>
            <w:tcW w:w="1578" w:type="pct"/>
            <w:vAlign w:val="center"/>
          </w:tcPr>
          <w:p w14:paraId="2369E8E2" w14:textId="768840C9"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8</w:t>
            </w:r>
          </w:p>
        </w:tc>
        <w:tc>
          <w:tcPr>
            <w:tcW w:w="1654" w:type="pct"/>
            <w:vAlign w:val="center"/>
          </w:tcPr>
          <w:p w14:paraId="3117EDA9" w14:textId="642A53D5"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8</w:t>
            </w:r>
          </w:p>
        </w:tc>
      </w:tr>
      <w:tr w:rsidR="00E75C03" w:rsidRPr="00E75C03" w14:paraId="68CAA862" w14:textId="77777777" w:rsidTr="003D0EF6">
        <w:trPr>
          <w:trHeight w:val="274"/>
          <w:jc w:val="center"/>
        </w:trPr>
        <w:tc>
          <w:tcPr>
            <w:tcW w:w="1768" w:type="pct"/>
            <w:vAlign w:val="center"/>
          </w:tcPr>
          <w:p w14:paraId="22BB6898" w14:textId="77777777"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Clindamycin</w:t>
            </w:r>
          </w:p>
        </w:tc>
        <w:tc>
          <w:tcPr>
            <w:tcW w:w="1578" w:type="pct"/>
            <w:vAlign w:val="center"/>
          </w:tcPr>
          <w:p w14:paraId="0AA84B17" w14:textId="77777777"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0.25</w:t>
            </w:r>
          </w:p>
        </w:tc>
        <w:tc>
          <w:tcPr>
            <w:tcW w:w="1654" w:type="pct"/>
            <w:vAlign w:val="center"/>
          </w:tcPr>
          <w:p w14:paraId="755569D9" w14:textId="77777777" w:rsidR="00D26547" w:rsidRPr="00E75C03" w:rsidRDefault="00D26547" w:rsidP="00D26547">
            <w:pPr>
              <w:pStyle w:val="MDPI42tablebody"/>
              <w:rPr>
                <w:rFonts w:eastAsia="Helvetica"/>
                <w:color w:val="000000" w:themeColor="text1"/>
                <w:sz w:val="18"/>
              </w:rPr>
            </w:pPr>
            <w:r w:rsidRPr="00E75C03">
              <w:rPr>
                <w:rFonts w:eastAsia="Helvetica"/>
                <w:color w:val="000000" w:themeColor="text1"/>
                <w:sz w:val="18"/>
              </w:rPr>
              <w:t>0.125</w:t>
            </w:r>
          </w:p>
        </w:tc>
      </w:tr>
    </w:tbl>
    <w:p w14:paraId="07C09696" w14:textId="3A50D925" w:rsidR="00AE2466" w:rsidRPr="00E75C03" w:rsidRDefault="0048317E">
      <w:pPr>
        <w:pStyle w:val="MDPI22heading2"/>
        <w:spacing w:before="240"/>
        <w:rPr>
          <w:color w:val="000000" w:themeColor="text1"/>
          <w:lang w:eastAsia="zh-CN"/>
        </w:rPr>
      </w:pPr>
      <w:r w:rsidRPr="00E75C03">
        <w:rPr>
          <w:color w:val="000000" w:themeColor="text1"/>
        </w:rPr>
        <w:t>2.</w:t>
      </w:r>
      <w:r w:rsidRPr="00E75C03">
        <w:rPr>
          <w:rFonts w:hint="eastAsia"/>
          <w:color w:val="000000" w:themeColor="text1"/>
          <w:lang w:eastAsia="zh-CN"/>
        </w:rPr>
        <w:t>5</w:t>
      </w:r>
      <w:r w:rsidRPr="00E75C03">
        <w:rPr>
          <w:color w:val="000000" w:themeColor="text1"/>
        </w:rPr>
        <w:t xml:space="preserve">. </w:t>
      </w:r>
      <w:r w:rsidR="009F7959" w:rsidRPr="00F04AEE">
        <w:rPr>
          <w:color w:val="FF0000"/>
        </w:rPr>
        <w:t xml:space="preserve">Computational analysis suggests </w:t>
      </w:r>
      <w:proofErr w:type="spellStart"/>
      <w:r w:rsidR="005B6C9F" w:rsidRPr="00E75C03">
        <w:rPr>
          <w:color w:val="000000" w:themeColor="text1"/>
        </w:rPr>
        <w:t>tripterin’s</w:t>
      </w:r>
      <w:proofErr w:type="spellEnd"/>
      <w:r w:rsidR="005B6C9F" w:rsidRPr="00E75C03">
        <w:rPr>
          <w:color w:val="000000" w:themeColor="text1"/>
        </w:rPr>
        <w:t xml:space="preserve"> PTC-centered interactions on 23S rRNA</w:t>
      </w:r>
    </w:p>
    <w:p w14:paraId="66109A88" w14:textId="6958BDE9" w:rsidR="00104793" w:rsidRPr="00E75C03" w:rsidRDefault="00104793">
      <w:pPr>
        <w:pStyle w:val="MDPI31text"/>
        <w:rPr>
          <w:color w:val="000000" w:themeColor="text1"/>
        </w:rPr>
      </w:pPr>
      <w:r w:rsidRPr="00E75C03">
        <w:rPr>
          <w:color w:val="000000" w:themeColor="text1"/>
        </w:rPr>
        <w:t>Docking and structural analysis</w:t>
      </w:r>
      <w:r w:rsidR="009F7959">
        <w:rPr>
          <w:color w:val="000000" w:themeColor="text1"/>
        </w:rPr>
        <w:t xml:space="preserve"> </w:t>
      </w:r>
      <w:r w:rsidR="009F7959" w:rsidRPr="00F04AEE">
        <w:rPr>
          <w:color w:val="FF0000"/>
        </w:rPr>
        <w:t xml:space="preserve">predict that </w:t>
      </w:r>
      <w:proofErr w:type="spellStart"/>
      <w:r w:rsidR="009F7959" w:rsidRPr="00F04AEE">
        <w:rPr>
          <w:color w:val="FF0000"/>
        </w:rPr>
        <w:t>tripterin</w:t>
      </w:r>
      <w:proofErr w:type="spellEnd"/>
      <w:r w:rsidR="009F7959" w:rsidRPr="00F04AEE">
        <w:rPr>
          <w:color w:val="FF0000"/>
        </w:rPr>
        <w:t xml:space="preserve"> engages the </w:t>
      </w:r>
      <w:r w:rsidR="009F7959" w:rsidRPr="00F04AEE">
        <w:rPr>
          <w:b/>
          <w:bCs/>
          <w:color w:val="FF0000"/>
        </w:rPr>
        <w:t>C. acnes</w:t>
      </w:r>
      <w:r w:rsidR="009F7959" w:rsidRPr="00F04AEE">
        <w:rPr>
          <w:color w:val="FF0000"/>
        </w:rPr>
        <w:t xml:space="preserve"> 50S ribosomal subunit PTC with favorable binding geometry</w:t>
      </w:r>
      <w:r w:rsidRPr="00E75C03">
        <w:rPr>
          <w:color w:val="000000" w:themeColor="text1"/>
        </w:rPr>
        <w:t>, consistent with its antimicrobial activity. As shown in Figure 5A, the top‑ranked pose forms three key hydrogen bonds</w:t>
      </w:r>
      <w:r w:rsidR="009F7959">
        <w:rPr>
          <w:color w:val="000000" w:themeColor="text1"/>
        </w:rPr>
        <w:t xml:space="preserve"> </w:t>
      </w:r>
      <w:r w:rsidR="009F7959" w:rsidRPr="00F04AEE">
        <w:rPr>
          <w:color w:val="FF0000"/>
        </w:rPr>
        <w:t>with donor-acceptor distances of 3.53 Å to U2766, and 3.44 Å and 3.12 Å to U2767</w:t>
      </w:r>
      <w:r w:rsidRPr="00F04AEE">
        <w:rPr>
          <w:color w:val="FF0000"/>
        </w:rPr>
        <w:t xml:space="preserve">. </w:t>
      </w:r>
      <w:r w:rsidRPr="00E75C03">
        <w:rPr>
          <w:color w:val="000000" w:themeColor="text1"/>
        </w:rPr>
        <w:t xml:space="preserve">Oxygen atoms from </w:t>
      </w:r>
      <w:proofErr w:type="spellStart"/>
      <w:r w:rsidRPr="00E75C03">
        <w:rPr>
          <w:color w:val="000000" w:themeColor="text1"/>
        </w:rPr>
        <w:t>tripterin’s</w:t>
      </w:r>
      <w:proofErr w:type="spellEnd"/>
      <w:r w:rsidRPr="00E75C03">
        <w:rPr>
          <w:color w:val="000000" w:themeColor="text1"/>
        </w:rPr>
        <w:t xml:space="preserve"> hydroxyl groups serve as both donors and acceptors, collectively stabilizing the ligand–target complex. </w:t>
      </w:r>
    </w:p>
    <w:p w14:paraId="6EED229B" w14:textId="5357C5C2" w:rsidR="007C5B00" w:rsidRPr="00E75C03" w:rsidRDefault="00DC2537" w:rsidP="007C5B00">
      <w:pPr>
        <w:pStyle w:val="MDPI31text"/>
        <w:rPr>
          <w:color w:val="000000" w:themeColor="text1"/>
        </w:rPr>
      </w:pPr>
      <w:r w:rsidRPr="00E75C03">
        <w:rPr>
          <w:color w:val="000000" w:themeColor="text1"/>
        </w:rPr>
        <w:t>B</w:t>
      </w:r>
      <w:r w:rsidR="004B28F6" w:rsidRPr="00E75C03">
        <w:rPr>
          <w:color w:val="000000" w:themeColor="text1"/>
        </w:rPr>
        <w:t xml:space="preserve">eyond hydrogen bonding, </w:t>
      </w:r>
      <w:proofErr w:type="spellStart"/>
      <w:r w:rsidR="004B28F6" w:rsidRPr="00E75C03">
        <w:rPr>
          <w:color w:val="000000" w:themeColor="text1"/>
        </w:rPr>
        <w:t>tripterin</w:t>
      </w:r>
      <w:proofErr w:type="spellEnd"/>
      <w:r w:rsidR="004B28F6" w:rsidRPr="00E75C03">
        <w:rPr>
          <w:color w:val="000000" w:themeColor="text1"/>
        </w:rPr>
        <w:t xml:space="preserve"> demonstrated extensive hydrophobic interactions that contribute to binding stability and specificity. The compound established hydrophobic contacts with fourteen rRNA residues: U2766, U2767, G2687, U875, C2622, C2623, C2624, C2625, A2242, A2245, A837, G2763, G2790, U2791, and C2792, creating a stable binding environment within the ribosomal active site. Importantly, computational analysis confirmed that </w:t>
      </w:r>
      <w:proofErr w:type="spellStart"/>
      <w:r w:rsidR="004B28F6" w:rsidRPr="00E75C03">
        <w:rPr>
          <w:color w:val="000000" w:themeColor="text1"/>
        </w:rPr>
        <w:t>tripterin’s</w:t>
      </w:r>
      <w:proofErr w:type="spellEnd"/>
      <w:r w:rsidR="004B28F6" w:rsidRPr="00E75C03">
        <w:rPr>
          <w:color w:val="000000" w:themeColor="text1"/>
        </w:rPr>
        <w:t xml:space="preserve"> molecular profile aligns favorably with the previously identified beneficial fingerprint features (MACCSFP123, PubchemFP12, PubchemFP380) while successfully avoiding detrimental structural motifs (MACCSFP114, MACCSFP104, PubchemFP346). This molecular feature alignment provides strong support for the validity of our ML-QSAR predictions and explains </w:t>
      </w:r>
      <w:proofErr w:type="spellStart"/>
      <w:r w:rsidR="004B28F6" w:rsidRPr="00E75C03">
        <w:rPr>
          <w:color w:val="000000" w:themeColor="text1"/>
        </w:rPr>
        <w:t>tripterin’s</w:t>
      </w:r>
      <w:proofErr w:type="spellEnd"/>
      <w:r w:rsidR="004B28F6" w:rsidRPr="00E75C03">
        <w:rPr>
          <w:color w:val="000000" w:themeColor="text1"/>
        </w:rPr>
        <w:t xml:space="preserve"> superior experimental performance among the tested candidates.</w:t>
      </w:r>
      <w:r w:rsidRPr="00E75C03">
        <w:rPr>
          <w:color w:val="000000" w:themeColor="text1"/>
        </w:rPr>
        <w:t xml:space="preserve"> </w:t>
      </w:r>
    </w:p>
    <w:p w14:paraId="7F8EFE3A" w14:textId="349DB645" w:rsidR="003A45CB" w:rsidRDefault="00150DC8" w:rsidP="00B941F6">
      <w:pPr>
        <w:pStyle w:val="MDPI31text"/>
        <w:rPr>
          <w:color w:val="FF0000"/>
        </w:rPr>
      </w:pPr>
      <w:r w:rsidRPr="00F04AEE">
        <w:rPr>
          <w:color w:val="FF0000"/>
        </w:rPr>
        <w:t xml:space="preserve">Docking also predicts that EC23 and kaurenoic acid engage the PTC pocket through hydrogen‑bond and hydrophobic interactions. EC23 forms a strong hydrogen bond to U2766 with a donor-acceptor distance of 2.98 Å, while kaurenoic acid primarily contacts </w:t>
      </w:r>
      <w:r w:rsidRPr="00F04AEE">
        <w:rPr>
          <w:color w:val="FF0000"/>
        </w:rPr>
        <w:lastRenderedPageBreak/>
        <w:t xml:space="preserve">G2687, U2688, and U2767. Comprehensive interaction data for all six tested compounds, including hydrogen bond distances, donor angles, and hydrophobic contacts, are presented in Table S4. </w:t>
      </w:r>
      <w:r w:rsidR="00303DB6">
        <w:rPr>
          <w:color w:val="FF0000"/>
        </w:rPr>
        <w:t>As shown in Figure 5, a</w:t>
      </w:r>
      <w:r w:rsidR="003A45CB" w:rsidRPr="003A45CB">
        <w:rPr>
          <w:color w:val="FF0000"/>
        </w:rPr>
        <w:t xml:space="preserve">lthough </w:t>
      </w:r>
      <w:proofErr w:type="spellStart"/>
      <w:r w:rsidR="003A45CB" w:rsidRPr="003A45CB">
        <w:rPr>
          <w:color w:val="FF0000"/>
        </w:rPr>
        <w:t>tripterin</w:t>
      </w:r>
      <w:proofErr w:type="spellEnd"/>
      <w:r w:rsidR="003A45CB" w:rsidRPr="003A45CB">
        <w:rPr>
          <w:color w:val="FF0000"/>
        </w:rPr>
        <w:t xml:space="preserve">, kaurenoic acid, and EC23 each contains a carboxyl group, their orientations within the PTC pocket differ. In EC23, the carboxylate projects toward the G2765–C2768 region, whereas in </w:t>
      </w:r>
      <w:proofErr w:type="spellStart"/>
      <w:r w:rsidR="003A45CB" w:rsidRPr="003A45CB">
        <w:rPr>
          <w:color w:val="FF0000"/>
        </w:rPr>
        <w:t>tripterin</w:t>
      </w:r>
      <w:proofErr w:type="spellEnd"/>
      <w:r w:rsidR="003A45CB" w:rsidRPr="003A45CB">
        <w:rPr>
          <w:color w:val="FF0000"/>
        </w:rPr>
        <w:t xml:space="preserve"> and kaurenoic acid it aligns closer to A2245 and A2241. Notably, the carboxyl group in </w:t>
      </w:r>
      <w:proofErr w:type="spellStart"/>
      <w:r w:rsidR="003A45CB" w:rsidRPr="003A45CB">
        <w:rPr>
          <w:color w:val="FF0000"/>
        </w:rPr>
        <w:t>tripterin</w:t>
      </w:r>
      <w:proofErr w:type="spellEnd"/>
      <w:r w:rsidR="003A45CB" w:rsidRPr="003A45CB">
        <w:rPr>
          <w:color w:val="FF0000"/>
        </w:rPr>
        <w:t xml:space="preserve"> and kaurenoic acid is appended to a polycyclic, steroid-like scaffold, while in EC23 it is attached to an aromatic ring. This suggests that engagement of the G2765–C2768 region </w:t>
      </w:r>
      <w:r w:rsidR="00572662" w:rsidRPr="00572662">
        <w:rPr>
          <w:color w:val="FF0000"/>
        </w:rPr>
        <w:t>may favor sterically smaller, aromatic substituents, whereas the polycyclic scaffolds impose greater three-dimensional bulk</w:t>
      </w:r>
      <w:r w:rsidR="003A45CB" w:rsidRPr="003A45CB">
        <w:rPr>
          <w:color w:val="FF0000"/>
        </w:rPr>
        <w:t xml:space="preserve">. In addition, </w:t>
      </w:r>
      <w:proofErr w:type="spellStart"/>
      <w:r w:rsidR="003A45CB" w:rsidRPr="003A45CB">
        <w:rPr>
          <w:color w:val="FF0000"/>
        </w:rPr>
        <w:t>tripterin’s</w:t>
      </w:r>
      <w:proofErr w:type="spellEnd"/>
      <w:r w:rsidR="003A45CB" w:rsidRPr="003A45CB">
        <w:rPr>
          <w:color w:val="FF0000"/>
        </w:rPr>
        <w:t xml:space="preserve"> interactions with U2766 and U2767 are supported by the planar salicylaldehyde-like ring, which may facilitate stacking and hydrogen-bonding geometry. Thus, despite the shared carboxyl functionality, the local chemical context and spatial presentation of the group differ across these chemotypes, leading to distinct binding modes within the PTC.</w:t>
      </w:r>
    </w:p>
    <w:p w14:paraId="6EF96C9D" w14:textId="0C7A7102" w:rsidR="00572662" w:rsidRDefault="00150DC8" w:rsidP="007C5B00">
      <w:pPr>
        <w:pStyle w:val="MDPI31text"/>
        <w:rPr>
          <w:color w:val="FF0000"/>
        </w:rPr>
      </w:pPr>
      <w:r w:rsidRPr="00F04AEE">
        <w:rPr>
          <w:color w:val="FF0000"/>
        </w:rPr>
        <w:t>Binding modes of the three inactive compounds (carbenoxolone disodium, 3-oxo-5β-</w:t>
      </w:r>
      <w:proofErr w:type="spellStart"/>
      <w:r w:rsidRPr="00F04AEE">
        <w:rPr>
          <w:color w:val="FF0000"/>
        </w:rPr>
        <w:t>cholanoic</w:t>
      </w:r>
      <w:proofErr w:type="spellEnd"/>
      <w:r w:rsidRPr="00F04AEE">
        <w:rPr>
          <w:color w:val="FF0000"/>
        </w:rPr>
        <w:t xml:space="preserve"> acid, and </w:t>
      </w:r>
      <w:proofErr w:type="spellStart"/>
      <w:r w:rsidRPr="00F04AEE">
        <w:rPr>
          <w:color w:val="FF0000"/>
        </w:rPr>
        <w:t>glucotropaeolin</w:t>
      </w:r>
      <w:proofErr w:type="spellEnd"/>
      <w:r w:rsidRPr="00F04AEE">
        <w:rPr>
          <w:color w:val="FF0000"/>
        </w:rPr>
        <w:t xml:space="preserve"> potassium) are shown in Figure S</w:t>
      </w:r>
      <w:r w:rsidR="003A45CB">
        <w:rPr>
          <w:color w:val="FF0000"/>
        </w:rPr>
        <w:t>2</w:t>
      </w:r>
      <w:r w:rsidRPr="00F04AEE">
        <w:rPr>
          <w:color w:val="FF0000"/>
        </w:rPr>
        <w:t xml:space="preserve">. </w:t>
      </w:r>
      <w:r w:rsidR="00572662" w:rsidRPr="00572662">
        <w:rPr>
          <w:color w:val="FF0000"/>
        </w:rPr>
        <w:t xml:space="preserve">Although all three fit reasonably within the 50S PTC pocket, they lack well-oriented aromatic substituents to engage the U2766–U2767 region, in contrast to </w:t>
      </w:r>
      <w:proofErr w:type="spellStart"/>
      <w:r w:rsidR="00572662" w:rsidRPr="00572662">
        <w:rPr>
          <w:color w:val="FF0000"/>
        </w:rPr>
        <w:t>tripterin</w:t>
      </w:r>
      <w:proofErr w:type="spellEnd"/>
      <w:r w:rsidR="00572662" w:rsidRPr="00572662">
        <w:rPr>
          <w:color w:val="FF0000"/>
        </w:rPr>
        <w:t xml:space="preserve"> and EC23. This suggests that directional, appropriately positioned aromatic motifs may be required to optimize PTC interactions and enhance activity</w:t>
      </w:r>
      <w:r w:rsidR="00572662">
        <w:rPr>
          <w:rFonts w:ascii="SimSun" w:eastAsia="SimSun" w:hAnsi="SimSun" w:cs="SimSun" w:hint="eastAsia"/>
          <w:color w:val="FF0000"/>
          <w:lang w:eastAsia="zh-CN"/>
        </w:rPr>
        <w:t>.</w:t>
      </w:r>
    </w:p>
    <w:p w14:paraId="0A68F38F" w14:textId="40AF8A95" w:rsidR="00F30E16" w:rsidRPr="00E75C03" w:rsidRDefault="00226F3B" w:rsidP="00A47319">
      <w:pPr>
        <w:pStyle w:val="MDPI31text"/>
        <w:ind w:left="0" w:firstLine="0"/>
        <w:jc w:val="center"/>
        <w:rPr>
          <w:color w:val="000000" w:themeColor="text1"/>
        </w:rPr>
      </w:pPr>
      <w:r w:rsidRPr="00E75C03" w:rsidDel="00C6305B">
        <w:rPr>
          <w:noProof/>
          <w:color w:val="000000" w:themeColor="text1"/>
        </w:rPr>
        <w:t xml:space="preserve"> </w:t>
      </w:r>
      <w:r w:rsidR="00531202">
        <w:rPr>
          <w:noProof/>
        </w:rPr>
        <w:drawing>
          <wp:inline distT="0" distB="0" distL="0" distR="0" wp14:anchorId="09EF05DA" wp14:editId="776D1DE2">
            <wp:extent cx="4277802" cy="4446302"/>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0936" cy="4449560"/>
                    </a:xfrm>
                    <a:prstGeom prst="rect">
                      <a:avLst/>
                    </a:prstGeom>
                    <a:noFill/>
                    <a:ln>
                      <a:noFill/>
                    </a:ln>
                  </pic:spPr>
                </pic:pic>
              </a:graphicData>
            </a:graphic>
          </wp:inline>
        </w:drawing>
      </w:r>
    </w:p>
    <w:p w14:paraId="20508E28" w14:textId="65964D27" w:rsidR="00226F3B" w:rsidRPr="00E75C03" w:rsidRDefault="00BB7C8E" w:rsidP="00BB7C8E">
      <w:pPr>
        <w:pStyle w:val="MDPI31text"/>
        <w:spacing w:before="120" w:after="240"/>
        <w:ind w:left="2606" w:firstLine="0"/>
        <w:rPr>
          <w:color w:val="000000" w:themeColor="text1"/>
          <w:sz w:val="18"/>
        </w:rPr>
      </w:pPr>
      <w:r w:rsidRPr="00E75C03">
        <w:rPr>
          <w:b/>
          <w:bCs/>
          <w:color w:val="000000" w:themeColor="text1"/>
          <w:sz w:val="18"/>
        </w:rPr>
        <w:t xml:space="preserve">Figure </w:t>
      </w:r>
      <w:r w:rsidRPr="00E75C03">
        <w:rPr>
          <w:b/>
          <w:bCs/>
          <w:color w:val="000000" w:themeColor="text1"/>
          <w:sz w:val="18"/>
          <w:lang w:eastAsia="zh-CN"/>
        </w:rPr>
        <w:t>5.</w:t>
      </w:r>
      <w:r w:rsidRPr="00E75C03">
        <w:rPr>
          <w:color w:val="000000" w:themeColor="text1"/>
          <w:sz w:val="18"/>
        </w:rPr>
        <w:t xml:space="preserve"> </w:t>
      </w:r>
      <w:r w:rsidR="00226F3B" w:rsidRPr="00E75C03">
        <w:rPr>
          <w:color w:val="000000" w:themeColor="text1"/>
          <w:sz w:val="18"/>
        </w:rPr>
        <w:t xml:space="preserve">2D and 3D docking interactions of three anti–C. acnes compounds within the PTC pocket of the 50S ribosomal subunit. (A) </w:t>
      </w:r>
      <w:proofErr w:type="spellStart"/>
      <w:r w:rsidR="00226F3B" w:rsidRPr="00E75C03">
        <w:rPr>
          <w:color w:val="000000" w:themeColor="text1"/>
          <w:sz w:val="18"/>
        </w:rPr>
        <w:t>Tripterin</w:t>
      </w:r>
      <w:proofErr w:type="spellEnd"/>
      <w:r w:rsidR="00226F3B" w:rsidRPr="00E75C03">
        <w:rPr>
          <w:color w:val="000000" w:themeColor="text1"/>
          <w:sz w:val="18"/>
        </w:rPr>
        <w:t xml:space="preserve"> (Glide score −10.5 kcal/mol) engages nucleotides near U2766, U2767 and C2768 via hydrogen‑bond and π–π interactions. (B) Kaurenoic acid (−9.3 kcal/mol) forms contacts around U2767 and U2688. (C) EC23 (−10.9 kcal/mol) aligns along the pocket and interacts with U2766 and C2768. The protein is shown as cartoon/surface, nearby RNA bases </w:t>
      </w:r>
      <w:r w:rsidR="00226F3B" w:rsidRPr="00E75C03">
        <w:rPr>
          <w:color w:val="000000" w:themeColor="text1"/>
          <w:sz w:val="18"/>
        </w:rPr>
        <w:lastRenderedPageBreak/>
        <w:t>are labeled, and ligands are depicted in green with key neighboring residues highlighted in magenta.</w:t>
      </w:r>
    </w:p>
    <w:p w14:paraId="7E3E4624" w14:textId="36D590C2" w:rsidR="00363D4A" w:rsidRPr="00E75C03" w:rsidRDefault="00363D4A" w:rsidP="00363D4A">
      <w:pPr>
        <w:pStyle w:val="MDPI21heading1"/>
        <w:rPr>
          <w:color w:val="000000" w:themeColor="text1"/>
        </w:rPr>
      </w:pPr>
      <w:r w:rsidRPr="00E75C03">
        <w:rPr>
          <w:color w:val="000000" w:themeColor="text1"/>
        </w:rPr>
        <w:t>3. Discussion</w:t>
      </w:r>
    </w:p>
    <w:p w14:paraId="222660E0" w14:textId="5C8452BC" w:rsidR="004331F7" w:rsidRPr="00E75C03" w:rsidRDefault="00363D4A" w:rsidP="00847669">
      <w:pPr>
        <w:pStyle w:val="MDPI31text"/>
        <w:rPr>
          <w:color w:val="000000" w:themeColor="text1"/>
        </w:rPr>
      </w:pPr>
      <w:r w:rsidRPr="00E75C03">
        <w:rPr>
          <w:color w:val="000000" w:themeColor="text1"/>
        </w:rPr>
        <w:t xml:space="preserve">By integrating machine learning and structure-based virtual screening, </w:t>
      </w:r>
      <w:proofErr w:type="spellStart"/>
      <w:r w:rsidRPr="00E75C03">
        <w:rPr>
          <w:color w:val="000000" w:themeColor="text1"/>
        </w:rPr>
        <w:t>tripterin</w:t>
      </w:r>
      <w:proofErr w:type="spellEnd"/>
      <w:r w:rsidRPr="00E75C03">
        <w:rPr>
          <w:color w:val="000000" w:themeColor="text1"/>
        </w:rPr>
        <w:t xml:space="preserve"> was successfully identified as a promising anti-</w:t>
      </w:r>
      <w:r w:rsidR="00C95C9E" w:rsidRPr="00E75C03">
        <w:rPr>
          <w:i/>
          <w:color w:val="000000" w:themeColor="text1"/>
        </w:rPr>
        <w:t xml:space="preserve">C. </w:t>
      </w:r>
      <w:r w:rsidRPr="00E75C03">
        <w:rPr>
          <w:i/>
          <w:color w:val="000000" w:themeColor="text1"/>
        </w:rPr>
        <w:t>acne</w:t>
      </w:r>
      <w:r w:rsidRPr="00E75C03">
        <w:rPr>
          <w:color w:val="000000" w:themeColor="text1"/>
        </w:rPr>
        <w:t xml:space="preserve"> therapeutic. </w:t>
      </w:r>
      <w:proofErr w:type="spellStart"/>
      <w:r w:rsidRPr="00E75C03">
        <w:rPr>
          <w:color w:val="000000" w:themeColor="text1"/>
        </w:rPr>
        <w:t>Tripterin</w:t>
      </w:r>
      <w:proofErr w:type="spellEnd"/>
      <w:r w:rsidRPr="00E75C03">
        <w:rPr>
          <w:color w:val="000000" w:themeColor="text1"/>
        </w:rPr>
        <w:t xml:space="preserve">, a pentacyclic triterpenoid from </w:t>
      </w:r>
      <w:r w:rsidRPr="00E75C03">
        <w:rPr>
          <w:i/>
          <w:iCs/>
          <w:color w:val="000000" w:themeColor="text1"/>
        </w:rPr>
        <w:t xml:space="preserve">Tripterygium </w:t>
      </w:r>
      <w:proofErr w:type="spellStart"/>
      <w:r w:rsidRPr="00E75C03">
        <w:rPr>
          <w:i/>
          <w:iCs/>
          <w:color w:val="000000" w:themeColor="text1"/>
        </w:rPr>
        <w:t>wilfordii</w:t>
      </w:r>
      <w:proofErr w:type="spellEnd"/>
      <w:r w:rsidRPr="00E75C03">
        <w:rPr>
          <w:color w:val="000000" w:themeColor="text1"/>
        </w:rPr>
        <w:t xml:space="preserve">, targets </w:t>
      </w:r>
      <w:r w:rsidRPr="00E75C03">
        <w:rPr>
          <w:i/>
          <w:iCs/>
          <w:color w:val="000000" w:themeColor="text1"/>
        </w:rPr>
        <w:t>C</w:t>
      </w:r>
      <w:r w:rsidR="00C95C9E" w:rsidRPr="00E75C03">
        <w:rPr>
          <w:i/>
          <w:iCs/>
          <w:color w:val="000000" w:themeColor="text1"/>
        </w:rPr>
        <w:t xml:space="preserve">. </w:t>
      </w:r>
      <w:r w:rsidRPr="00E75C03">
        <w:rPr>
          <w:i/>
          <w:iCs/>
          <w:color w:val="000000" w:themeColor="text1"/>
        </w:rPr>
        <w:t>acnes</w:t>
      </w:r>
      <w:r w:rsidRPr="00E75C03">
        <w:rPr>
          <w:color w:val="000000" w:themeColor="text1"/>
        </w:rPr>
        <w:t xml:space="preserve"> through putative inhibition of the 50S ribosome.</w:t>
      </w:r>
    </w:p>
    <w:p w14:paraId="08D1CB5F" w14:textId="77777777" w:rsidR="00363D4A" w:rsidRPr="00E75C03" w:rsidRDefault="00363D4A" w:rsidP="00363D4A">
      <w:pPr>
        <w:pStyle w:val="MDPI31text"/>
        <w:rPr>
          <w:color w:val="000000" w:themeColor="text1"/>
        </w:rPr>
      </w:pPr>
      <w:r w:rsidRPr="00E75C03">
        <w:rPr>
          <w:color w:val="000000" w:themeColor="text1"/>
        </w:rPr>
        <w:t>The developed ML-QSAR models demonstrated robust predictive capabilities. The MACCS fingerprint-driven ANN model and the PubChem fingerprint-driven RF model achieved high training correlations (0.9637 and 0.9513, respectively) and good test correlations (0.7665 and 0.7570, respectively). These results indicate that the different molecular representations captured distinct structure-activity relationships, thereby providing comprehensive coverage of the relevant chemical space. Quality control measures, including outlier detection and dual-threshold screening, enhanced model reliability and achieved a 23-fold enrichment of candidates, demonstrating the efficiency of the computational approach.</w:t>
      </w:r>
    </w:p>
    <w:p w14:paraId="73739DE7" w14:textId="1F98F66D" w:rsidR="00363D4A" w:rsidRPr="00E75C03" w:rsidRDefault="00363D4A" w:rsidP="00363D4A">
      <w:pPr>
        <w:pStyle w:val="MDPI31text"/>
        <w:rPr>
          <w:color w:val="000000" w:themeColor="text1"/>
        </w:rPr>
      </w:pPr>
      <w:r w:rsidRPr="00E75C03">
        <w:rPr>
          <w:color w:val="000000" w:themeColor="text1"/>
        </w:rPr>
        <w:t>Interpretability analysis successfully identified key molecular determinants governing anti-</w:t>
      </w:r>
      <w:r w:rsidRPr="00E75C03">
        <w:rPr>
          <w:i/>
          <w:iCs/>
          <w:color w:val="000000" w:themeColor="text1"/>
        </w:rPr>
        <w:t>C. acnes</w:t>
      </w:r>
      <w:r w:rsidRPr="00E75C03">
        <w:rPr>
          <w:color w:val="000000" w:themeColor="text1"/>
        </w:rPr>
        <w:t xml:space="preserve"> activity. The identified beneficial </w:t>
      </w:r>
      <w:r w:rsidR="00150DC8" w:rsidRPr="00F04AEE">
        <w:rPr>
          <w:color w:val="FF0000"/>
        </w:rPr>
        <w:t>features—such as MACCSFP123 (</w:t>
      </w:r>
      <w:r w:rsidR="00AB6F9C" w:rsidRPr="00F04AEE">
        <w:rPr>
          <w:color w:val="FF0000"/>
        </w:rPr>
        <w:t>oxygen-carbon-oxygen linkage</w:t>
      </w:r>
      <w:r w:rsidR="00150DC8" w:rsidRPr="00F04AEE">
        <w:rPr>
          <w:color w:val="FF0000"/>
        </w:rPr>
        <w:t>) and PubchemFP12 (large molecular size)—and detrimental features—such as MACCSFP114 (simple ethyl substituent) and PubchemFP346 (simple alcohol pattern)—offer valuable guidance for rational inhibitor design (Table S3).</w:t>
      </w:r>
      <w:r w:rsidR="00150DC8" w:rsidRPr="00F04AEE" w:rsidDel="00150DC8">
        <w:rPr>
          <w:color w:val="FF0000"/>
        </w:rPr>
        <w:t xml:space="preserve"> </w:t>
      </w:r>
      <w:proofErr w:type="spellStart"/>
      <w:r w:rsidRPr="00E75C03">
        <w:rPr>
          <w:color w:val="000000" w:themeColor="text1"/>
        </w:rPr>
        <w:t>Tripterin’s</w:t>
      </w:r>
      <w:proofErr w:type="spellEnd"/>
      <w:r w:rsidRPr="00E75C03">
        <w:rPr>
          <w:color w:val="000000" w:themeColor="text1"/>
        </w:rPr>
        <w:t xml:space="preserve"> favorable molecular profile, which aligns with beneficial features while avoiding detrimental motifs, likely accounts for its superior experimental performance and supports the validity of our computational predictions.</w:t>
      </w:r>
    </w:p>
    <w:p w14:paraId="357D8F12" w14:textId="5A5FA2CC" w:rsidR="00363D4A" w:rsidRPr="00E75C03" w:rsidRDefault="00363D4A" w:rsidP="00363D4A">
      <w:pPr>
        <w:pStyle w:val="MDPI31text"/>
        <w:rPr>
          <w:color w:val="000000" w:themeColor="text1"/>
        </w:rPr>
      </w:pPr>
      <w:proofErr w:type="spellStart"/>
      <w:r w:rsidRPr="00E75C03">
        <w:rPr>
          <w:color w:val="000000" w:themeColor="text1"/>
        </w:rPr>
        <w:t>Tripterin</w:t>
      </w:r>
      <w:proofErr w:type="spellEnd"/>
      <w:r w:rsidRPr="00E75C03">
        <w:rPr>
          <w:color w:val="000000" w:themeColor="text1"/>
        </w:rPr>
        <w:t xml:space="preserve"> exhibited notable antimicrobial activity against </w:t>
      </w:r>
      <w:r w:rsidRPr="00E75C03">
        <w:rPr>
          <w:i/>
          <w:iCs/>
          <w:color w:val="000000" w:themeColor="text1"/>
        </w:rPr>
        <w:t>C. acnes</w:t>
      </w:r>
      <w:r w:rsidRPr="00E75C03">
        <w:rPr>
          <w:color w:val="000000" w:themeColor="text1"/>
        </w:rPr>
        <w:t xml:space="preserve"> (MIC: 0.5-2 </w:t>
      </w:r>
      <w:proofErr w:type="spellStart"/>
      <w:r w:rsidRPr="00E75C03">
        <w:rPr>
          <w:color w:val="000000" w:themeColor="text1"/>
        </w:rPr>
        <w:t>μg</w:t>
      </w:r>
      <w:proofErr w:type="spellEnd"/>
      <w:r w:rsidRPr="00E75C03">
        <w:rPr>
          <w:color w:val="000000" w:themeColor="text1"/>
        </w:rPr>
        <w:t>/mL), demonstrating a 4- to 8-fold reduced potency compared to clindamycin. However, its clinical significance may be substantially enhanced considering the increasing clindamycin resistance (&gt;22% in many regions) (</w:t>
      </w:r>
      <w:r w:rsidR="002338F2" w:rsidRPr="00E75C03">
        <w:rPr>
          <w:color w:val="000000" w:themeColor="text1"/>
        </w:rPr>
        <w:t>2</w:t>
      </w:r>
      <w:r w:rsidRPr="00E75C03">
        <w:rPr>
          <w:color w:val="000000" w:themeColor="text1"/>
        </w:rPr>
        <w:t xml:space="preserve">3) and </w:t>
      </w:r>
      <w:proofErr w:type="spellStart"/>
      <w:r w:rsidRPr="00E75C03">
        <w:rPr>
          <w:color w:val="000000" w:themeColor="text1"/>
        </w:rPr>
        <w:t>tripterin’s</w:t>
      </w:r>
      <w:proofErr w:type="spellEnd"/>
      <w:r w:rsidRPr="00E75C03">
        <w:rPr>
          <w:color w:val="000000" w:themeColor="text1"/>
        </w:rPr>
        <w:t xml:space="preserve"> unique dual-action mechanism. The compound’s established anti-inflammatory properties arise from its targeted inhibition of a key signaling pathway. Specifically, it inhibits the nuclear factor kappa-light-chain-enhancer of activated B cells (NF-</w:t>
      </w:r>
      <w:proofErr w:type="spellStart"/>
      <w:r w:rsidRPr="00E75C03">
        <w:rPr>
          <w:color w:val="000000" w:themeColor="text1"/>
        </w:rPr>
        <w:t>κB</w:t>
      </w:r>
      <w:proofErr w:type="spellEnd"/>
      <w:r w:rsidRPr="00E75C03">
        <w:rPr>
          <w:color w:val="000000" w:themeColor="text1"/>
        </w:rPr>
        <w:t>) pathway (</w:t>
      </w:r>
      <w:r w:rsidR="002338F2" w:rsidRPr="00E75C03">
        <w:rPr>
          <w:color w:val="000000" w:themeColor="text1"/>
        </w:rPr>
        <w:t>2</w:t>
      </w:r>
      <w:r w:rsidRPr="00E75C03">
        <w:rPr>
          <w:color w:val="000000" w:themeColor="text1"/>
        </w:rPr>
        <w:t>4).</w:t>
      </w:r>
    </w:p>
    <w:p w14:paraId="2CE66B99" w14:textId="6EFEB6DA" w:rsidR="00363D4A" w:rsidRPr="00E75C03" w:rsidRDefault="00363D4A" w:rsidP="00363D4A">
      <w:pPr>
        <w:pStyle w:val="MDPI31text"/>
        <w:rPr>
          <w:color w:val="000000" w:themeColor="text1"/>
        </w:rPr>
      </w:pPr>
      <w:r w:rsidRPr="00E75C03">
        <w:rPr>
          <w:color w:val="000000" w:themeColor="text1"/>
        </w:rPr>
        <w:t xml:space="preserve">In acne vulgaris, </w:t>
      </w:r>
      <w:r w:rsidRPr="00E75C03">
        <w:rPr>
          <w:i/>
          <w:iCs/>
          <w:color w:val="000000" w:themeColor="text1"/>
        </w:rPr>
        <w:t>C. acnes</w:t>
      </w:r>
      <w:r w:rsidRPr="00E75C03">
        <w:rPr>
          <w:color w:val="000000" w:themeColor="text1"/>
        </w:rPr>
        <w:t xml:space="preserve"> </w:t>
      </w:r>
      <w:proofErr w:type="gramStart"/>
      <w:r w:rsidRPr="00E75C03">
        <w:rPr>
          <w:color w:val="000000" w:themeColor="text1"/>
        </w:rPr>
        <w:t>activates</w:t>
      </w:r>
      <w:proofErr w:type="gramEnd"/>
      <w:r w:rsidRPr="00E75C03">
        <w:rPr>
          <w:color w:val="000000" w:themeColor="text1"/>
        </w:rPr>
        <w:t xml:space="preserve"> NF-</w:t>
      </w:r>
      <w:proofErr w:type="spellStart"/>
      <w:r w:rsidRPr="00E75C03">
        <w:rPr>
          <w:color w:val="000000" w:themeColor="text1"/>
        </w:rPr>
        <w:t>κB</w:t>
      </w:r>
      <w:proofErr w:type="spellEnd"/>
      <w:r w:rsidRPr="00E75C03">
        <w:rPr>
          <w:color w:val="000000" w:themeColor="text1"/>
        </w:rPr>
        <w:t xml:space="preserve"> signaling in sebaceous and immune cells. This activation upregulates pro-inflammatory cytokines, such as Tumor Necrosis Factor-alpha (TNF-α) and Interleukin-6 (IL-6), which in turn drive inflammation (</w:t>
      </w:r>
      <w:r w:rsidR="00D6292A" w:rsidRPr="00E75C03">
        <w:rPr>
          <w:color w:val="000000" w:themeColor="text1"/>
        </w:rPr>
        <w:t>2</w:t>
      </w:r>
      <w:r w:rsidRPr="00E75C03">
        <w:rPr>
          <w:color w:val="000000" w:themeColor="text1"/>
        </w:rPr>
        <w:t xml:space="preserve">5). </w:t>
      </w:r>
      <w:proofErr w:type="spellStart"/>
      <w:r w:rsidRPr="00E75C03">
        <w:rPr>
          <w:color w:val="000000" w:themeColor="text1"/>
        </w:rPr>
        <w:t>Tripterin’s</w:t>
      </w:r>
      <w:proofErr w:type="spellEnd"/>
      <w:r w:rsidRPr="00E75C03">
        <w:rPr>
          <w:color w:val="000000" w:themeColor="text1"/>
        </w:rPr>
        <w:t xml:space="preserve"> ability to suppress NF-</w:t>
      </w:r>
      <w:proofErr w:type="spellStart"/>
      <w:r w:rsidRPr="00E75C03">
        <w:rPr>
          <w:color w:val="000000" w:themeColor="text1"/>
        </w:rPr>
        <w:t>κB</w:t>
      </w:r>
      <w:proofErr w:type="spellEnd"/>
      <w:r w:rsidRPr="00E75C03">
        <w:rPr>
          <w:color w:val="000000" w:themeColor="text1"/>
        </w:rPr>
        <w:t xml:space="preserve"> activation theoretically enables it to simultaneously target both bacterial colonization and the inflammatory cascade (</w:t>
      </w:r>
      <w:r w:rsidR="00D6292A" w:rsidRPr="00E75C03">
        <w:rPr>
          <w:color w:val="000000" w:themeColor="text1"/>
        </w:rPr>
        <w:t>2</w:t>
      </w:r>
      <w:r w:rsidRPr="00E75C03">
        <w:rPr>
          <w:color w:val="000000" w:themeColor="text1"/>
        </w:rPr>
        <w:t>6). This comprehensive approach addresses acne’s multifactorial pathogenesis more effectively than single-target agents and could eliminate the need for combination regimens and their associated adverse effects (</w:t>
      </w:r>
      <w:r w:rsidR="00D6292A" w:rsidRPr="00E75C03">
        <w:rPr>
          <w:color w:val="000000" w:themeColor="text1"/>
        </w:rPr>
        <w:t>2</w:t>
      </w:r>
      <w:r w:rsidRPr="00E75C03">
        <w:rPr>
          <w:color w:val="000000" w:themeColor="text1"/>
        </w:rPr>
        <w:t>7).</w:t>
      </w:r>
    </w:p>
    <w:p w14:paraId="1EBAA00E" w14:textId="2B7CA058" w:rsidR="00363D4A" w:rsidRPr="00E75C03" w:rsidRDefault="00363D4A" w:rsidP="00363D4A">
      <w:pPr>
        <w:pStyle w:val="MDPI31text"/>
        <w:rPr>
          <w:color w:val="000000" w:themeColor="text1"/>
        </w:rPr>
      </w:pPr>
      <w:proofErr w:type="spellStart"/>
      <w:r w:rsidRPr="00E75C03">
        <w:rPr>
          <w:color w:val="000000" w:themeColor="text1"/>
        </w:rPr>
        <w:t>Tripterin’s</w:t>
      </w:r>
      <w:proofErr w:type="spellEnd"/>
      <w:r w:rsidRPr="00E75C03">
        <w:rPr>
          <w:color w:val="000000" w:themeColor="text1"/>
        </w:rPr>
        <w:t xml:space="preserve"> structural features likely facilitate specific interactions with the ribosomal target, contributing to its antimicrobial efficacy. Furthermore, its origin from </w:t>
      </w:r>
      <w:r w:rsidRPr="00E75C03">
        <w:rPr>
          <w:i/>
          <w:iCs/>
          <w:color w:val="000000" w:themeColor="text1"/>
        </w:rPr>
        <w:t xml:space="preserve">Tripterygium </w:t>
      </w:r>
      <w:proofErr w:type="spellStart"/>
      <w:r w:rsidRPr="00E75C03">
        <w:rPr>
          <w:i/>
          <w:iCs/>
          <w:color w:val="000000" w:themeColor="text1"/>
        </w:rPr>
        <w:t>wilfordii</w:t>
      </w:r>
      <w:proofErr w:type="spellEnd"/>
      <w:r w:rsidRPr="00E75C03">
        <w:rPr>
          <w:color w:val="000000" w:themeColor="text1"/>
        </w:rPr>
        <w:t>—a plant with a history of use in traditional Chinese medicine for its anti-inflammatory properties—lends additional support to its therapeutic potential</w:t>
      </w:r>
      <w:r w:rsidR="00D6292A" w:rsidRPr="00E75C03">
        <w:rPr>
          <w:color w:val="000000" w:themeColor="text1"/>
        </w:rPr>
        <w:t xml:space="preserve"> (28)</w:t>
      </w:r>
      <w:r w:rsidRPr="00E75C03">
        <w:rPr>
          <w:color w:val="000000" w:themeColor="text1"/>
        </w:rPr>
        <w:t>. This dual mechanism represents a substantial improvement over current therapies, which often fail to address the complex interplay between bacterial colonization, sebaceous gland dysfunction, and inflammation</w:t>
      </w:r>
      <w:r w:rsidR="00D6292A" w:rsidRPr="00E75C03">
        <w:rPr>
          <w:color w:val="000000" w:themeColor="text1"/>
        </w:rPr>
        <w:t xml:space="preserve"> (29)</w:t>
      </w:r>
      <w:r w:rsidRPr="00E75C03">
        <w:rPr>
          <w:color w:val="000000" w:themeColor="text1"/>
        </w:rPr>
        <w:t>.</w:t>
      </w:r>
    </w:p>
    <w:p w14:paraId="789AF9E5" w14:textId="4A326F9D" w:rsidR="00363D4A" w:rsidRPr="00E75C03" w:rsidRDefault="00363D4A" w:rsidP="00363D4A">
      <w:pPr>
        <w:pStyle w:val="MDPI31text"/>
        <w:rPr>
          <w:color w:val="000000" w:themeColor="text1"/>
        </w:rPr>
      </w:pPr>
      <w:r w:rsidRPr="00E75C03">
        <w:rPr>
          <w:color w:val="000000" w:themeColor="text1"/>
        </w:rPr>
        <w:t xml:space="preserve">The molecular docking analysis </w:t>
      </w:r>
      <w:r w:rsidR="00150DC8" w:rsidRPr="00150DC8">
        <w:rPr>
          <w:color w:val="000000" w:themeColor="text1"/>
        </w:rPr>
        <w:t>predicts</w:t>
      </w:r>
      <w:r w:rsidR="00150DC8" w:rsidRPr="00150DC8" w:rsidDel="00150DC8">
        <w:rPr>
          <w:color w:val="000000" w:themeColor="text1"/>
        </w:rPr>
        <w:t xml:space="preserve"> </w:t>
      </w:r>
      <w:r w:rsidRPr="00E75C03">
        <w:rPr>
          <w:color w:val="000000" w:themeColor="text1"/>
        </w:rPr>
        <w:t xml:space="preserve">specific interactions between </w:t>
      </w:r>
      <w:proofErr w:type="spellStart"/>
      <w:r w:rsidRPr="00E75C03">
        <w:rPr>
          <w:color w:val="000000" w:themeColor="text1"/>
        </w:rPr>
        <w:t>tripterin</w:t>
      </w:r>
      <w:proofErr w:type="spellEnd"/>
      <w:r w:rsidRPr="00E75C03">
        <w:rPr>
          <w:color w:val="000000" w:themeColor="text1"/>
        </w:rPr>
        <w:t xml:space="preserve"> and the </w:t>
      </w:r>
      <w:r w:rsidRPr="00E75C03">
        <w:rPr>
          <w:i/>
          <w:iCs/>
          <w:color w:val="000000" w:themeColor="text1"/>
        </w:rPr>
        <w:t>C. acnes</w:t>
      </w:r>
      <w:r w:rsidRPr="00E75C03">
        <w:rPr>
          <w:color w:val="000000" w:themeColor="text1"/>
        </w:rPr>
        <w:t xml:space="preserve"> 50S ribosomal subunit, including three critical hydrogen bonds within the peptidyl transferase </w:t>
      </w:r>
      <w:proofErr w:type="spellStart"/>
      <w:r w:rsidRPr="00E75C03">
        <w:rPr>
          <w:color w:val="000000" w:themeColor="text1"/>
        </w:rPr>
        <w:t>centre</w:t>
      </w:r>
      <w:proofErr w:type="spellEnd"/>
      <w:r w:rsidRPr="00E75C03">
        <w:rPr>
          <w:color w:val="000000" w:themeColor="text1"/>
        </w:rPr>
        <w:t xml:space="preserve">: one with nucleotide U2766a and two with nucleotide U2767a, involving oxygen atoms from </w:t>
      </w:r>
      <w:proofErr w:type="spellStart"/>
      <w:r w:rsidRPr="00E75C03">
        <w:rPr>
          <w:color w:val="000000" w:themeColor="text1"/>
        </w:rPr>
        <w:t>tripterin’s</w:t>
      </w:r>
      <w:proofErr w:type="spellEnd"/>
      <w:r w:rsidRPr="00E75C03">
        <w:rPr>
          <w:color w:val="000000" w:themeColor="text1"/>
        </w:rPr>
        <w:t xml:space="preserve"> hydroxyl groups acting as both hydrogen bond </w:t>
      </w:r>
      <w:r w:rsidRPr="00E75C03">
        <w:rPr>
          <w:color w:val="000000" w:themeColor="text1"/>
        </w:rPr>
        <w:lastRenderedPageBreak/>
        <w:t>donors and acceptors (</w:t>
      </w:r>
      <w:r w:rsidR="00D6292A" w:rsidRPr="00E75C03">
        <w:rPr>
          <w:color w:val="000000" w:themeColor="text1"/>
        </w:rPr>
        <w:t>30</w:t>
      </w:r>
      <w:r w:rsidRPr="00E75C03">
        <w:rPr>
          <w:color w:val="000000" w:themeColor="text1"/>
        </w:rPr>
        <w:t xml:space="preserve">). This predicted binding pattern presents a mechanistic hypothesis that could theoretically circumvent existing resistance mutations affecting macrolide and </w:t>
      </w:r>
      <w:proofErr w:type="spellStart"/>
      <w:r w:rsidRPr="00E75C03">
        <w:rPr>
          <w:color w:val="000000" w:themeColor="text1"/>
        </w:rPr>
        <w:t>lincosamide</w:t>
      </w:r>
      <w:proofErr w:type="spellEnd"/>
      <w:r w:rsidRPr="00E75C03">
        <w:rPr>
          <w:color w:val="000000" w:themeColor="text1"/>
        </w:rPr>
        <w:t xml:space="preserve"> binding sites (A2058 and A2059) (</w:t>
      </w:r>
      <w:r w:rsidR="00D6292A" w:rsidRPr="00E75C03">
        <w:rPr>
          <w:color w:val="000000" w:themeColor="text1"/>
        </w:rPr>
        <w:t>31</w:t>
      </w:r>
      <w:r w:rsidRPr="00E75C03">
        <w:rPr>
          <w:color w:val="000000" w:themeColor="text1"/>
        </w:rPr>
        <w:t>). The compound’s rigid pentacyclic framework and quinone methide functional group appear geometrically complementary to the binding site. This complementarity could create a stable drug-target complex that interferes with protein synthesis.</w:t>
      </w:r>
    </w:p>
    <w:p w14:paraId="51C69D33" w14:textId="77777777" w:rsidR="00A23B0F" w:rsidRDefault="00363D4A" w:rsidP="00363D4A">
      <w:pPr>
        <w:pStyle w:val="MDPI31text"/>
        <w:rPr>
          <w:color w:val="000000" w:themeColor="text1"/>
        </w:rPr>
      </w:pPr>
      <w:r w:rsidRPr="00E75C03">
        <w:rPr>
          <w:color w:val="000000" w:themeColor="text1"/>
        </w:rPr>
        <w:t>Collectively, these findings validate the utility of an integrated computational approach for accelerating natural product-based antimicrobial discovery</w:t>
      </w:r>
      <w:r w:rsidR="00D6292A" w:rsidRPr="00E75C03">
        <w:rPr>
          <w:color w:val="000000" w:themeColor="text1"/>
        </w:rPr>
        <w:t xml:space="preserve"> (32)</w:t>
      </w:r>
      <w:r w:rsidRPr="00E75C03">
        <w:rPr>
          <w:color w:val="000000" w:themeColor="text1"/>
        </w:rPr>
        <w:t xml:space="preserve">. </w:t>
      </w:r>
      <w:r w:rsidR="000D70B1" w:rsidRPr="00E75C03">
        <w:rPr>
          <w:color w:val="000000" w:themeColor="text1"/>
        </w:rPr>
        <w:t xml:space="preserve">Similar ML-QSAR and docking workflows have successfully identified potent natural product inhibitors in other therapeutic areas, including tyrosinase inhibition for dermatological applications </w:t>
      </w:r>
      <w:r w:rsidR="00D6292A" w:rsidRPr="00E75C03">
        <w:rPr>
          <w:color w:val="000000" w:themeColor="text1"/>
        </w:rPr>
        <w:t>(33)</w:t>
      </w:r>
      <w:r w:rsidR="000D70B1" w:rsidRPr="00E75C03">
        <w:rPr>
          <w:color w:val="000000" w:themeColor="text1"/>
        </w:rPr>
        <w:t>.</w:t>
      </w:r>
      <w:r w:rsidR="0034361B">
        <w:rPr>
          <w:color w:val="000000" w:themeColor="text1"/>
        </w:rPr>
        <w:t xml:space="preserve"> </w:t>
      </w:r>
      <w:r w:rsidRPr="00E75C03">
        <w:rPr>
          <w:color w:val="000000" w:themeColor="text1"/>
        </w:rPr>
        <w:t>The methodology is readily adaptable to other therapeutic targets and is particularly valuable for addressing antimicrobial resistance (</w:t>
      </w:r>
      <w:r w:rsidR="00D6292A" w:rsidRPr="00E75C03">
        <w:rPr>
          <w:color w:val="000000" w:themeColor="text1"/>
        </w:rPr>
        <w:t>34</w:t>
      </w:r>
      <w:r w:rsidRPr="00E75C03">
        <w:rPr>
          <w:color w:val="000000" w:themeColor="text1"/>
        </w:rPr>
        <w:t xml:space="preserve">). </w:t>
      </w:r>
      <w:proofErr w:type="spellStart"/>
      <w:r w:rsidRPr="00E75C03">
        <w:rPr>
          <w:color w:val="000000" w:themeColor="text1"/>
        </w:rPr>
        <w:t>Tripterin’s</w:t>
      </w:r>
      <w:proofErr w:type="spellEnd"/>
      <w:r w:rsidRPr="00E75C03">
        <w:rPr>
          <w:color w:val="000000" w:themeColor="text1"/>
        </w:rPr>
        <w:t xml:space="preserve"> natural origin offers several development advantages, including established use profiles and potential for sustainable production</w:t>
      </w:r>
      <w:r w:rsidR="00D6292A" w:rsidRPr="00E75C03">
        <w:rPr>
          <w:color w:val="000000" w:themeColor="text1"/>
        </w:rPr>
        <w:t xml:space="preserve"> (35)</w:t>
      </w:r>
      <w:r w:rsidRPr="00E75C03">
        <w:rPr>
          <w:color w:val="000000" w:themeColor="text1"/>
        </w:rPr>
        <w:t>. Its predicted pharmacokinetic properties suggest compatibility with topical formulations, though comprehensive ADMET evaluation remains necessary</w:t>
      </w:r>
      <w:r w:rsidR="00D6292A" w:rsidRPr="00E75C03">
        <w:rPr>
          <w:color w:val="000000" w:themeColor="text1"/>
        </w:rPr>
        <w:t xml:space="preserve"> (36)</w:t>
      </w:r>
      <w:r w:rsidRPr="00E75C03">
        <w:rPr>
          <w:color w:val="000000" w:themeColor="text1"/>
        </w:rPr>
        <w:t>.</w:t>
      </w:r>
      <w:r w:rsidR="00A23B0F">
        <w:rPr>
          <w:color w:val="000000" w:themeColor="text1"/>
        </w:rPr>
        <w:t xml:space="preserve"> </w:t>
      </w:r>
    </w:p>
    <w:p w14:paraId="6C71CAF6" w14:textId="2B861454" w:rsidR="00363D4A" w:rsidRPr="00F04AEE" w:rsidRDefault="00A23B0F" w:rsidP="00363D4A">
      <w:pPr>
        <w:pStyle w:val="MDPI31text"/>
        <w:rPr>
          <w:color w:val="FF0000"/>
        </w:rPr>
      </w:pPr>
      <w:bookmarkStart w:id="26" w:name="_Hlk213072946"/>
      <w:r w:rsidRPr="00F04AEE">
        <w:rPr>
          <w:color w:val="FF0000"/>
        </w:rPr>
        <w:t xml:space="preserve">A key limitation of this study is the absence of direct evidence that the active compounds engage the 50S ribosomal subunit to elicit antibacterial effects. Although docking suggests plausible 50S binding, MIC-based phenotypic assays alone cannot discriminate on-target activity from alternative mechanisms, such as membrane perturbation or inhibition of non-ribosomal pathways. Consequently, the proposed 50S mechanism should be regarded as a working hypothesis rather than a demonstrated mode of action. Future studies could address this gap with target-proximal assays, including cell-free protein synthesis inhibition to assess ribosome-directed activity and ribosome binding experiments to measure target engagement. Resistance profiling (e.g., selection and sequencing of resistant mutants to identify mutations in 23S rRNA or 50S ribosomal proteins) could further substantiate the mechanism, and structural characterization (e.g., cryo-EM or chemical </w:t>
      </w:r>
      <w:proofErr w:type="spellStart"/>
      <w:r w:rsidRPr="00F04AEE">
        <w:rPr>
          <w:color w:val="FF0000"/>
        </w:rPr>
        <w:t>footprinting</w:t>
      </w:r>
      <w:proofErr w:type="spellEnd"/>
      <w:r w:rsidRPr="00F04AEE">
        <w:rPr>
          <w:color w:val="FF0000"/>
        </w:rPr>
        <w:t>) could offer orthogonal confirmation. Beyond mechanism, in vivo efficacy and toxicology studies are essential next steps to evaluate translational potential once target engagement is established.</w:t>
      </w:r>
    </w:p>
    <w:bookmarkEnd w:id="26"/>
    <w:p w14:paraId="4BC59425" w14:textId="48BD527A" w:rsidR="0079131A" w:rsidRDefault="00461940" w:rsidP="00461940">
      <w:pPr>
        <w:pStyle w:val="MDPI31text"/>
        <w:rPr>
          <w:color w:val="FF0000"/>
        </w:rPr>
      </w:pPr>
      <w:r>
        <w:rPr>
          <w:color w:val="FF0000"/>
        </w:rPr>
        <w:t xml:space="preserve">It is also noted that </w:t>
      </w:r>
      <w:r w:rsidR="00951805" w:rsidRPr="00951805">
        <w:rPr>
          <w:color w:val="FF0000"/>
        </w:rPr>
        <w:t xml:space="preserve">docking hits were subjected to similarity-based clustering, and one representative per cluster was selected for initial biological evaluation, with selection informed by docking score, interaction profiles, and commercial availability. </w:t>
      </w:r>
      <w:r w:rsidRPr="00461940">
        <w:rPr>
          <w:color w:val="FF0000"/>
        </w:rPr>
        <w:t>This representative sampling can, in principle, miss promising candidates within or across clusters—particularly compounds with unreported or previously unrecognized 50S ribosomal inhibition</w:t>
      </w:r>
      <w:r w:rsidR="0079131A">
        <w:rPr>
          <w:rFonts w:ascii="SimSun" w:eastAsia="SimSun" w:hAnsi="SimSun" w:cs="SimSun"/>
          <w:color w:val="FF0000"/>
          <w:lang w:eastAsia="zh-CN"/>
        </w:rPr>
        <w:t xml:space="preserve">. </w:t>
      </w:r>
      <w:r w:rsidR="00951805" w:rsidRPr="00951805">
        <w:rPr>
          <w:color w:val="FF0000"/>
        </w:rPr>
        <w:t>Nonetheless, the diversity-preserving design was chosen to balance screening efficiency with broad chemical-space coverage under constrained experimental resources, thereby maximizing the probability of identifying chemotypes with tractable activity. The outcome supports this rationale: three actives originated from distinct clusters—</w:t>
      </w:r>
      <w:proofErr w:type="spellStart"/>
      <w:r w:rsidR="00951805" w:rsidRPr="00951805">
        <w:rPr>
          <w:color w:val="FF0000"/>
        </w:rPr>
        <w:t>tripterin</w:t>
      </w:r>
      <w:proofErr w:type="spellEnd"/>
      <w:r w:rsidR="00951805" w:rsidRPr="00951805">
        <w:rPr>
          <w:color w:val="FF0000"/>
        </w:rPr>
        <w:t xml:space="preserve"> (cluster 25, MIC 0.5–2 </w:t>
      </w:r>
      <w:proofErr w:type="spellStart"/>
      <w:r w:rsidR="00951805" w:rsidRPr="00951805">
        <w:rPr>
          <w:color w:val="FF0000"/>
        </w:rPr>
        <w:t>μg</w:t>
      </w:r>
      <w:proofErr w:type="spellEnd"/>
      <w:r w:rsidR="00951805" w:rsidRPr="00951805">
        <w:rPr>
          <w:color w:val="FF0000"/>
        </w:rPr>
        <w:t xml:space="preserve">/mL), kaurenoic acid (cluster 33, MIC 8 </w:t>
      </w:r>
      <w:proofErr w:type="spellStart"/>
      <w:r w:rsidR="00951805" w:rsidRPr="00951805">
        <w:rPr>
          <w:color w:val="FF0000"/>
        </w:rPr>
        <w:t>μg</w:t>
      </w:r>
      <w:proofErr w:type="spellEnd"/>
      <w:r w:rsidR="00951805" w:rsidRPr="00951805">
        <w:rPr>
          <w:color w:val="FF0000"/>
        </w:rPr>
        <w:t xml:space="preserve">/mL), and EC23 (cluster 19, MIC 8 </w:t>
      </w:r>
      <w:proofErr w:type="spellStart"/>
      <w:r w:rsidR="00951805" w:rsidRPr="00951805">
        <w:rPr>
          <w:color w:val="FF0000"/>
        </w:rPr>
        <w:t>μg</w:t>
      </w:r>
      <w:proofErr w:type="spellEnd"/>
      <w:r w:rsidR="00951805" w:rsidRPr="00951805">
        <w:rPr>
          <w:color w:val="FF0000"/>
        </w:rPr>
        <w:t xml:space="preserve">/mL). </w:t>
      </w:r>
      <w:r w:rsidR="0079131A" w:rsidRPr="0079131A">
        <w:rPr>
          <w:color w:val="FF0000"/>
        </w:rPr>
        <w:t>Guided by these results, further work could prioritize the prospective expansion within active clusters (e.g., additional members of cluster 25).</w:t>
      </w:r>
    </w:p>
    <w:p w14:paraId="4D03C6AF" w14:textId="77777777" w:rsidR="00951805" w:rsidRDefault="00951805" w:rsidP="00682256">
      <w:pPr>
        <w:pStyle w:val="MDPI31text"/>
        <w:rPr>
          <w:color w:val="FF0000"/>
        </w:rPr>
      </w:pPr>
    </w:p>
    <w:p w14:paraId="0CAB1A2A" w14:textId="0F1E4047" w:rsidR="00AE2466" w:rsidRPr="00E75C03" w:rsidRDefault="00363D4A">
      <w:pPr>
        <w:pStyle w:val="MDPI21heading1"/>
        <w:rPr>
          <w:color w:val="000000" w:themeColor="text1"/>
        </w:rPr>
      </w:pPr>
      <w:r w:rsidRPr="00E75C03">
        <w:rPr>
          <w:color w:val="000000" w:themeColor="text1"/>
        </w:rPr>
        <w:t>4</w:t>
      </w:r>
      <w:r w:rsidR="0048317E" w:rsidRPr="00E75C03">
        <w:rPr>
          <w:color w:val="000000" w:themeColor="text1"/>
        </w:rPr>
        <w:t>. Materials and Methods</w:t>
      </w:r>
    </w:p>
    <w:p w14:paraId="1B178185" w14:textId="1A515010" w:rsidR="00AE2466" w:rsidRPr="00E75C03" w:rsidRDefault="00363D4A">
      <w:pPr>
        <w:pStyle w:val="MDPI22heading2"/>
        <w:spacing w:before="240"/>
        <w:rPr>
          <w:color w:val="000000" w:themeColor="text1"/>
          <w:lang w:eastAsia="zh-CN"/>
        </w:rPr>
      </w:pPr>
      <w:r w:rsidRPr="00E75C03">
        <w:rPr>
          <w:color w:val="000000" w:themeColor="text1"/>
        </w:rPr>
        <w:t>4</w:t>
      </w:r>
      <w:r w:rsidR="0048317E" w:rsidRPr="00E75C03">
        <w:rPr>
          <w:color w:val="000000" w:themeColor="text1"/>
        </w:rPr>
        <w:t>.</w:t>
      </w:r>
      <w:r w:rsidR="0048317E" w:rsidRPr="00E75C03">
        <w:rPr>
          <w:color w:val="000000" w:themeColor="text1"/>
          <w:lang w:eastAsia="zh-CN"/>
        </w:rPr>
        <w:t>1</w:t>
      </w:r>
      <w:r w:rsidR="0048317E" w:rsidRPr="00E75C03">
        <w:rPr>
          <w:color w:val="000000" w:themeColor="text1"/>
        </w:rPr>
        <w:t xml:space="preserve">. </w:t>
      </w:r>
      <w:r w:rsidRPr="00E75C03">
        <w:rPr>
          <w:color w:val="000000" w:themeColor="text1"/>
        </w:rPr>
        <w:t>Data curation</w:t>
      </w:r>
    </w:p>
    <w:p w14:paraId="658E740B" w14:textId="5CE82DB3" w:rsidR="00363D4A" w:rsidRPr="00E75C03" w:rsidRDefault="00363D4A" w:rsidP="00363D4A">
      <w:pPr>
        <w:pStyle w:val="MDPI31text"/>
        <w:rPr>
          <w:color w:val="000000" w:themeColor="text1"/>
        </w:rPr>
      </w:pPr>
      <w:r w:rsidRPr="00E75C03">
        <w:rPr>
          <w:color w:val="000000" w:themeColor="text1"/>
        </w:rPr>
        <w:t>ML-QSAR</w:t>
      </w:r>
      <w:r w:rsidR="00847669" w:rsidRPr="00E75C03">
        <w:rPr>
          <w:color w:val="000000" w:themeColor="text1"/>
        </w:rPr>
        <w:t xml:space="preserve"> model </w:t>
      </w:r>
      <w:r w:rsidRPr="00E75C03">
        <w:rPr>
          <w:color w:val="000000" w:themeColor="text1"/>
        </w:rPr>
        <w:t>was developed to identify inhibitors of the 50S ribosomal subunit</w:t>
      </w:r>
      <w:r w:rsidR="00D6292A" w:rsidRPr="00E75C03">
        <w:rPr>
          <w:color w:val="000000" w:themeColor="text1"/>
        </w:rPr>
        <w:t xml:space="preserve"> (37)</w:t>
      </w:r>
      <w:r w:rsidRPr="00E75C03">
        <w:rPr>
          <w:color w:val="000000" w:themeColor="text1"/>
        </w:rPr>
        <w:t xml:space="preserve">. To build this model, a systematic data curation strategy was implemented, focusing </w:t>
      </w:r>
      <w:r w:rsidRPr="00E75C03">
        <w:rPr>
          <w:color w:val="000000" w:themeColor="text1"/>
        </w:rPr>
        <w:lastRenderedPageBreak/>
        <w:t xml:space="preserve">on compounds with demonstrated ribosomal targeting mechanisms. The </w:t>
      </w:r>
      <w:proofErr w:type="spellStart"/>
      <w:r w:rsidRPr="00E75C03">
        <w:rPr>
          <w:color w:val="000000" w:themeColor="text1"/>
        </w:rPr>
        <w:t>ChEMBL</w:t>
      </w:r>
      <w:proofErr w:type="spellEnd"/>
      <w:r w:rsidRPr="00E75C03">
        <w:rPr>
          <w:color w:val="000000" w:themeColor="text1"/>
        </w:rPr>
        <w:t xml:space="preserve"> database </w:t>
      </w:r>
      <w:r w:rsidR="00624CBD" w:rsidRPr="00E75C03">
        <w:rPr>
          <w:color w:val="000000" w:themeColor="text1"/>
        </w:rPr>
        <w:t>(</w:t>
      </w:r>
      <w:r w:rsidR="00D6292A" w:rsidRPr="00E75C03">
        <w:rPr>
          <w:color w:val="000000" w:themeColor="text1"/>
          <w:lang w:eastAsia="zh-CN"/>
        </w:rPr>
        <w:t>38</w:t>
      </w:r>
      <w:r w:rsidR="00624CBD" w:rsidRPr="00E75C03">
        <w:rPr>
          <w:color w:val="000000" w:themeColor="text1"/>
        </w:rPr>
        <w:t xml:space="preserve">) </w:t>
      </w:r>
      <w:r w:rsidRPr="00E75C03">
        <w:rPr>
          <w:color w:val="000000" w:themeColor="text1"/>
        </w:rPr>
        <w:t xml:space="preserve">was queried using specific criteria: (1) compounds known to inhibit the bacterial 50S ribosomal subunit, and (2) established ribosome-targeting antibiotics effective against Gram-positive bacteria, including macrolides, </w:t>
      </w:r>
      <w:proofErr w:type="spellStart"/>
      <w:r w:rsidRPr="00E75C03">
        <w:rPr>
          <w:color w:val="000000" w:themeColor="text1"/>
        </w:rPr>
        <w:t>lincosamides</w:t>
      </w:r>
      <w:proofErr w:type="spellEnd"/>
      <w:r w:rsidRPr="00E75C03">
        <w:rPr>
          <w:color w:val="000000" w:themeColor="text1"/>
        </w:rPr>
        <w:t xml:space="preserve">, and chloramphenicol derivatives. This targeted approach yielded 353 compounds with their chemical structures as Simplified Molecular Input Line Entry System (SMILES) strings and bioactivity data as MIC values. To ensure dataset homogeneity, compounds with non-ribosomal mechanisms of action, such as retinoids, anti-inflammatory agents, and topical antiseptics, were excluded. For normalization within the ML-QSAR model and to mitigate data analysis variability, MIC values were converted to </w:t>
      </w:r>
      <w:proofErr w:type="spellStart"/>
      <w:r w:rsidRPr="00E75C03">
        <w:rPr>
          <w:color w:val="000000" w:themeColor="text1"/>
        </w:rPr>
        <w:t>pMIC</w:t>
      </w:r>
      <w:proofErr w:type="spellEnd"/>
      <w:r w:rsidRPr="00E75C03">
        <w:rPr>
          <w:color w:val="000000" w:themeColor="text1"/>
        </w:rPr>
        <w:t>, defined as the negative base-10 logarithm of the MIC value.</w:t>
      </w:r>
    </w:p>
    <w:p w14:paraId="2F5783FE" w14:textId="045C2BFE" w:rsidR="00AE2466" w:rsidRPr="00E75C03" w:rsidRDefault="00363D4A">
      <w:pPr>
        <w:pStyle w:val="MDPI22heading2"/>
        <w:spacing w:before="240"/>
        <w:rPr>
          <w:color w:val="000000" w:themeColor="text1"/>
          <w:lang w:eastAsia="zh-CN"/>
        </w:rPr>
      </w:pPr>
      <w:r w:rsidRPr="00E75C03">
        <w:rPr>
          <w:color w:val="000000" w:themeColor="text1"/>
        </w:rPr>
        <w:t>4</w:t>
      </w:r>
      <w:r w:rsidR="0048317E" w:rsidRPr="00E75C03">
        <w:rPr>
          <w:color w:val="000000" w:themeColor="text1"/>
        </w:rPr>
        <w:t>.</w:t>
      </w:r>
      <w:r w:rsidR="0048317E" w:rsidRPr="00E75C03">
        <w:rPr>
          <w:color w:val="000000" w:themeColor="text1"/>
          <w:lang w:eastAsia="zh-CN"/>
        </w:rPr>
        <w:t>2</w:t>
      </w:r>
      <w:r w:rsidR="0048317E" w:rsidRPr="00E75C03">
        <w:rPr>
          <w:color w:val="000000" w:themeColor="text1"/>
        </w:rPr>
        <w:t xml:space="preserve">. </w:t>
      </w:r>
      <w:r w:rsidRPr="00E75C03">
        <w:rPr>
          <w:color w:val="000000" w:themeColor="text1"/>
        </w:rPr>
        <w:t>Molecular descriptor calculation and feature selection</w:t>
      </w:r>
    </w:p>
    <w:p w14:paraId="30C51812" w14:textId="522E033E" w:rsidR="00363D4A" w:rsidRPr="00E75C03" w:rsidRDefault="00363D4A">
      <w:pPr>
        <w:pStyle w:val="MDPI31text"/>
        <w:rPr>
          <w:color w:val="000000" w:themeColor="text1"/>
        </w:rPr>
      </w:pPr>
      <w:proofErr w:type="spellStart"/>
      <w:r w:rsidRPr="00E75C03">
        <w:rPr>
          <w:color w:val="000000" w:themeColor="text1"/>
        </w:rPr>
        <w:t>Padelpy</w:t>
      </w:r>
      <w:proofErr w:type="spellEnd"/>
      <w:r w:rsidRPr="00E75C03">
        <w:rPr>
          <w:color w:val="000000" w:themeColor="text1"/>
        </w:rPr>
        <w:t xml:space="preserve"> </w:t>
      </w:r>
      <w:r w:rsidR="00847669" w:rsidRPr="00E75C03">
        <w:rPr>
          <w:color w:val="000000" w:themeColor="text1"/>
        </w:rPr>
        <w:t>(</w:t>
      </w:r>
      <w:r w:rsidR="00D6292A" w:rsidRPr="00E75C03">
        <w:rPr>
          <w:color w:val="000000" w:themeColor="text1"/>
          <w:lang w:eastAsia="zh-CN"/>
        </w:rPr>
        <w:t>39</w:t>
      </w:r>
      <w:r w:rsidR="00847669" w:rsidRPr="00E75C03">
        <w:rPr>
          <w:color w:val="000000" w:themeColor="text1"/>
        </w:rPr>
        <w:t xml:space="preserve">) </w:t>
      </w:r>
      <w:r w:rsidRPr="00E75C03">
        <w:rPr>
          <w:color w:val="000000" w:themeColor="text1"/>
        </w:rPr>
        <w:t xml:space="preserve">was employed to generate two types of molecular fingerprints for the 353 inhibitors: Molecular </w:t>
      </w:r>
      <w:proofErr w:type="spellStart"/>
      <w:r w:rsidRPr="00E75C03">
        <w:rPr>
          <w:color w:val="000000" w:themeColor="text1"/>
        </w:rPr>
        <w:t>ACCess</w:t>
      </w:r>
      <w:proofErr w:type="spellEnd"/>
      <w:r w:rsidRPr="00E75C03">
        <w:rPr>
          <w:color w:val="000000" w:themeColor="text1"/>
        </w:rPr>
        <w:t xml:space="preserve"> System (MACCS; 166-bit) and PubChem (881-bit). Given the dataset size (~300 compounds), these lower-dimensional fingerprints were chosen over higher-dimensional alternatives like Extended-Connectivity Fingerprints (ECFP; 1024-bit) to prevent overfitting. Feature selection using a variance threshold (&lt; 0.1) and Pearson correlation (&gt; 0.8) analysis reduced the MACCS and PubChem fingerprint sets to 46 and 41 molecular features, respectively.</w:t>
      </w:r>
    </w:p>
    <w:p w14:paraId="6FFE8B10" w14:textId="1AB74432" w:rsidR="00AE2466" w:rsidRPr="00E75C03" w:rsidRDefault="00363D4A">
      <w:pPr>
        <w:pStyle w:val="MDPI22heading2"/>
        <w:spacing w:before="240"/>
        <w:rPr>
          <w:color w:val="000000" w:themeColor="text1"/>
          <w:lang w:eastAsia="zh-CN"/>
        </w:rPr>
      </w:pPr>
      <w:r w:rsidRPr="00E75C03">
        <w:rPr>
          <w:color w:val="000000" w:themeColor="text1"/>
        </w:rPr>
        <w:t>4</w:t>
      </w:r>
      <w:r w:rsidR="0048317E" w:rsidRPr="00E75C03">
        <w:rPr>
          <w:color w:val="000000" w:themeColor="text1"/>
        </w:rPr>
        <w:t>.</w:t>
      </w:r>
      <w:r w:rsidR="0048317E" w:rsidRPr="00E75C03">
        <w:rPr>
          <w:color w:val="000000" w:themeColor="text1"/>
          <w:lang w:eastAsia="zh-CN"/>
        </w:rPr>
        <w:t>3</w:t>
      </w:r>
      <w:r w:rsidR="0048317E" w:rsidRPr="00E75C03">
        <w:rPr>
          <w:color w:val="000000" w:themeColor="text1"/>
        </w:rPr>
        <w:t>.</w:t>
      </w:r>
      <w:r w:rsidRPr="00E75C03">
        <w:rPr>
          <w:color w:val="000000" w:themeColor="text1"/>
        </w:rPr>
        <w:tab/>
        <w:t>ML-QSAR model development and evaluation</w:t>
      </w:r>
    </w:p>
    <w:p w14:paraId="14D5CDD8" w14:textId="794D9401" w:rsidR="00363D4A" w:rsidRPr="00E75C03" w:rsidRDefault="00363D4A">
      <w:pPr>
        <w:pStyle w:val="MDPI31text"/>
        <w:rPr>
          <w:color w:val="000000" w:themeColor="text1"/>
        </w:rPr>
      </w:pPr>
      <w:r w:rsidRPr="00E75C03">
        <w:rPr>
          <w:color w:val="000000" w:themeColor="text1"/>
        </w:rPr>
        <w:t>Both fingerprint datasets were partitioned into training and test sets using an 8:2 split ratio, resulting in 282 molecules for training and 71 for testing. SVM, ANN, and RF algorithms were implemented to develop individual QSAR models (</w:t>
      </w:r>
      <w:r w:rsidR="00D6292A" w:rsidRPr="00E75C03">
        <w:rPr>
          <w:color w:val="000000" w:themeColor="text1"/>
          <w:lang w:eastAsia="zh-CN"/>
        </w:rPr>
        <w:t>40</w:t>
      </w:r>
      <w:r w:rsidRPr="00E75C03">
        <w:rPr>
          <w:color w:val="000000" w:themeColor="text1"/>
        </w:rPr>
        <w:t xml:space="preserve">) for each fingerprint dataset using the scikit-learn Python library. </w:t>
      </w:r>
    </w:p>
    <w:p w14:paraId="6946A385" w14:textId="3033D1D7" w:rsidR="00363D4A" w:rsidRPr="00E75C03" w:rsidRDefault="00363D4A" w:rsidP="00363D4A">
      <w:pPr>
        <w:pStyle w:val="MDPI31text"/>
        <w:rPr>
          <w:color w:val="000000" w:themeColor="text1"/>
        </w:rPr>
      </w:pPr>
      <w:r w:rsidRPr="00E75C03">
        <w:rPr>
          <w:color w:val="000000" w:themeColor="text1"/>
        </w:rPr>
        <w:t>Following initial model development, PCA was performed to evaluate compound distribution and identify potential outliers in both the training and test sets. PCA was used to transform the high-dimensional descriptor space into principal components, conserving maximum variance in a reduced-dimensionality space</w:t>
      </w:r>
      <w:r w:rsidR="003F498E" w:rsidRPr="00E75C03">
        <w:rPr>
          <w:rFonts w:hint="eastAsia"/>
          <w:color w:val="000000" w:themeColor="text1"/>
          <w:lang w:eastAsia="zh-CN"/>
        </w:rPr>
        <w:t xml:space="preserve"> (</w:t>
      </w:r>
      <w:r w:rsidR="00D6292A" w:rsidRPr="00E75C03">
        <w:rPr>
          <w:color w:val="000000" w:themeColor="text1"/>
          <w:lang w:eastAsia="zh-CN"/>
        </w:rPr>
        <w:t>41</w:t>
      </w:r>
      <w:r w:rsidR="003F498E" w:rsidRPr="00E75C03">
        <w:rPr>
          <w:rFonts w:hint="eastAsia"/>
          <w:color w:val="000000" w:themeColor="text1"/>
          <w:lang w:eastAsia="zh-CN"/>
        </w:rPr>
        <w:t>)</w:t>
      </w:r>
      <w:r w:rsidRPr="00E75C03">
        <w:rPr>
          <w:color w:val="000000" w:themeColor="text1"/>
        </w:rPr>
        <w:t>. The two leading principal components were then visualized via a scatter plot to identify points deviating from the principal distribution. Any molecules located outside the main data clusters were categorized as outliers and eliminated from the modeling process.</w:t>
      </w:r>
    </w:p>
    <w:p w14:paraId="270D0900" w14:textId="56E84E76" w:rsidR="00363D4A" w:rsidRPr="00E75C03" w:rsidRDefault="00363D4A" w:rsidP="00363D4A">
      <w:pPr>
        <w:pStyle w:val="MDPI31text"/>
        <w:rPr>
          <w:color w:val="000000" w:themeColor="text1"/>
        </w:rPr>
      </w:pPr>
      <w:r w:rsidRPr="00E75C03">
        <w:rPr>
          <w:color w:val="000000" w:themeColor="text1"/>
        </w:rPr>
        <w:t xml:space="preserve">After outlier removal, the models were retrained using grid-based hyperparameter tuning and cross-validation. To determine the best-performing models, a comprehensive suite of statistical metrics was calculated for each model, including RMSE, MSE, MAE, </w:t>
      </w:r>
      <w:r w:rsidR="004331F7" w:rsidRPr="00E75C03">
        <w:rPr>
          <w:color w:val="000000" w:themeColor="text1"/>
        </w:rPr>
        <w:t>Rp</w:t>
      </w:r>
      <w:r w:rsidRPr="00E75C03">
        <w:rPr>
          <w:color w:val="000000" w:themeColor="text1"/>
        </w:rPr>
        <w:t>, and 10-fold cross-validation metrics.</w:t>
      </w:r>
    </w:p>
    <w:p w14:paraId="0DFD37DF" w14:textId="2916F99B" w:rsidR="00363D4A" w:rsidRPr="00E75C03" w:rsidRDefault="00363D4A" w:rsidP="00363D4A">
      <w:pPr>
        <w:pStyle w:val="MDPI22heading2"/>
        <w:spacing w:before="240"/>
        <w:rPr>
          <w:color w:val="000000" w:themeColor="text1"/>
          <w:lang w:eastAsia="zh-CN"/>
        </w:rPr>
      </w:pPr>
      <w:r w:rsidRPr="00E75C03">
        <w:rPr>
          <w:color w:val="000000" w:themeColor="text1"/>
        </w:rPr>
        <w:t>4.</w:t>
      </w:r>
      <w:r w:rsidRPr="00E75C03">
        <w:rPr>
          <w:color w:val="000000" w:themeColor="text1"/>
          <w:lang w:eastAsia="zh-CN"/>
        </w:rPr>
        <w:t>4</w:t>
      </w:r>
      <w:r w:rsidRPr="00E75C03">
        <w:rPr>
          <w:color w:val="000000" w:themeColor="text1"/>
        </w:rPr>
        <w:t>.</w:t>
      </w:r>
      <w:r w:rsidRPr="00E75C03">
        <w:rPr>
          <w:color w:val="000000" w:themeColor="text1"/>
        </w:rPr>
        <w:tab/>
        <w:t xml:space="preserve">Feature elucidation of the ML-QSAR model </w:t>
      </w:r>
    </w:p>
    <w:p w14:paraId="7C38C600" w14:textId="4F05F919" w:rsidR="00363D4A" w:rsidRPr="00E75C03" w:rsidRDefault="00363D4A">
      <w:pPr>
        <w:pStyle w:val="MDPI31text"/>
        <w:rPr>
          <w:color w:val="000000" w:themeColor="text1"/>
        </w:rPr>
      </w:pPr>
      <w:r w:rsidRPr="00E75C03">
        <w:rPr>
          <w:color w:val="000000" w:themeColor="text1"/>
        </w:rPr>
        <w:t xml:space="preserve">To enhance the interpretability of the ML-QSAR models, diverse feature importance analysis methods were utilized, including VIP, </w:t>
      </w:r>
      <w:r w:rsidR="00847669" w:rsidRPr="00E75C03">
        <w:rPr>
          <w:color w:val="000000" w:themeColor="text1"/>
        </w:rPr>
        <w:t>c</w:t>
      </w:r>
      <w:r w:rsidRPr="00E75C03">
        <w:rPr>
          <w:color w:val="000000" w:themeColor="text1"/>
        </w:rPr>
        <w:t xml:space="preserve">orrelation </w:t>
      </w:r>
      <w:r w:rsidR="00847669" w:rsidRPr="00E75C03">
        <w:rPr>
          <w:color w:val="000000" w:themeColor="text1"/>
        </w:rPr>
        <w:t>m</w:t>
      </w:r>
      <w:r w:rsidRPr="00E75C03">
        <w:rPr>
          <w:color w:val="000000" w:themeColor="text1"/>
        </w:rPr>
        <w:t xml:space="preserve">atrix </w:t>
      </w:r>
      <w:r w:rsidR="00847669" w:rsidRPr="00E75C03">
        <w:rPr>
          <w:color w:val="000000" w:themeColor="text1"/>
        </w:rPr>
        <w:t>a</w:t>
      </w:r>
      <w:r w:rsidRPr="00E75C03">
        <w:rPr>
          <w:color w:val="000000" w:themeColor="text1"/>
        </w:rPr>
        <w:t>nalysis, and SHAP. For VIP plot generation, the Partial Least Squares Regression (PLSR) method was employed to rank descriptors based on their model contribution</w:t>
      </w:r>
      <w:r w:rsidR="003F498E" w:rsidRPr="00E75C03">
        <w:rPr>
          <w:rFonts w:hint="eastAsia"/>
          <w:color w:val="000000" w:themeColor="text1"/>
          <w:lang w:eastAsia="zh-CN"/>
        </w:rPr>
        <w:t xml:space="preserve"> (</w:t>
      </w:r>
      <w:r w:rsidR="00D6292A" w:rsidRPr="00E75C03">
        <w:rPr>
          <w:color w:val="000000" w:themeColor="text1"/>
          <w:lang w:eastAsia="zh-CN"/>
        </w:rPr>
        <w:t>42</w:t>
      </w:r>
      <w:r w:rsidR="003F498E" w:rsidRPr="00E75C03">
        <w:rPr>
          <w:rFonts w:hint="eastAsia"/>
          <w:color w:val="000000" w:themeColor="text1"/>
          <w:lang w:eastAsia="zh-CN"/>
        </w:rPr>
        <w:t>)</w:t>
      </w:r>
      <w:r w:rsidRPr="00E75C03">
        <w:rPr>
          <w:color w:val="000000" w:themeColor="text1"/>
        </w:rPr>
        <w:t xml:space="preserve">. A pairwise correlation matrix was generated to identify molecular fingerprints that were positively or negatively correlated with activity for each model. For the SHAP analysis, SHAP values were computed for each feature to clarify its influence on the </w:t>
      </w:r>
      <w:proofErr w:type="spellStart"/>
      <w:r w:rsidRPr="00E75C03">
        <w:rPr>
          <w:color w:val="000000" w:themeColor="text1"/>
        </w:rPr>
        <w:t>pMIC</w:t>
      </w:r>
      <w:proofErr w:type="spellEnd"/>
      <w:r w:rsidRPr="00E75C03">
        <w:rPr>
          <w:color w:val="000000" w:themeColor="text1"/>
        </w:rPr>
        <w:t xml:space="preserve"> values across the datasets</w:t>
      </w:r>
      <w:r w:rsidR="00D6292A" w:rsidRPr="00E75C03">
        <w:rPr>
          <w:color w:val="000000" w:themeColor="text1"/>
        </w:rPr>
        <w:t xml:space="preserve"> (43)</w:t>
      </w:r>
      <w:r w:rsidRPr="00E75C03">
        <w:rPr>
          <w:color w:val="000000" w:themeColor="text1"/>
        </w:rPr>
        <w:t>.</w:t>
      </w:r>
    </w:p>
    <w:p w14:paraId="2910E0B8" w14:textId="48BE1B81" w:rsidR="00363D4A" w:rsidRPr="00E75C03" w:rsidRDefault="00363D4A" w:rsidP="00363D4A">
      <w:pPr>
        <w:pStyle w:val="MDPI31text"/>
        <w:rPr>
          <w:color w:val="000000" w:themeColor="text1"/>
        </w:rPr>
      </w:pPr>
      <w:r w:rsidRPr="00E75C03">
        <w:rPr>
          <w:color w:val="000000" w:themeColor="text1"/>
        </w:rPr>
        <w:t>In addition, a Tanimoto Coefficient-based similarity analysis was conducted to cluster both highly active (</w:t>
      </w:r>
      <w:proofErr w:type="spellStart"/>
      <w:r w:rsidRPr="00E75C03">
        <w:rPr>
          <w:color w:val="000000" w:themeColor="text1"/>
        </w:rPr>
        <w:t>pMIC</w:t>
      </w:r>
      <w:proofErr w:type="spellEnd"/>
      <w:r w:rsidRPr="00E75C03">
        <w:rPr>
          <w:color w:val="000000" w:themeColor="text1"/>
        </w:rPr>
        <w:t xml:space="preserve"> ≥ 7) and weakly active (</w:t>
      </w:r>
      <w:proofErr w:type="spellStart"/>
      <w:r w:rsidRPr="00E75C03">
        <w:rPr>
          <w:color w:val="000000" w:themeColor="text1"/>
        </w:rPr>
        <w:t>pMIC</w:t>
      </w:r>
      <w:proofErr w:type="spellEnd"/>
      <w:r w:rsidRPr="00E75C03">
        <w:rPr>
          <w:color w:val="000000" w:themeColor="text1"/>
        </w:rPr>
        <w:t xml:space="preserve"> ≤ 4) molecules. This clustering approach aided in identifying common molecular features among compounds displaying strong or weak inhibitory activity. To further enhance interpretability, the </w:t>
      </w:r>
      <w:proofErr w:type="spellStart"/>
      <w:r w:rsidRPr="00E75C03">
        <w:rPr>
          <w:color w:val="000000" w:themeColor="text1"/>
        </w:rPr>
        <w:t>WordCloud</w:t>
      </w:r>
      <w:proofErr w:type="spellEnd"/>
      <w:r w:rsidR="004331F7" w:rsidRPr="00E75C03">
        <w:rPr>
          <w:color w:val="000000" w:themeColor="text1"/>
        </w:rPr>
        <w:t xml:space="preserve"> </w:t>
      </w:r>
      <w:r w:rsidRPr="00E75C03">
        <w:rPr>
          <w:color w:val="000000" w:themeColor="text1"/>
        </w:rPr>
        <w:lastRenderedPageBreak/>
        <w:t>technique was employed to visualize the most common molecular features within these two groups.</w:t>
      </w:r>
    </w:p>
    <w:p w14:paraId="5A05B936" w14:textId="65F09C9E" w:rsidR="00363D4A" w:rsidRPr="00E75C03" w:rsidRDefault="00363D4A" w:rsidP="00363D4A">
      <w:pPr>
        <w:pStyle w:val="MDPI22heading2"/>
        <w:spacing w:before="240"/>
        <w:rPr>
          <w:color w:val="000000" w:themeColor="text1"/>
          <w:lang w:eastAsia="zh-CN"/>
        </w:rPr>
      </w:pPr>
      <w:r w:rsidRPr="00E75C03">
        <w:rPr>
          <w:color w:val="000000" w:themeColor="text1"/>
        </w:rPr>
        <w:t>4.</w:t>
      </w:r>
      <w:r w:rsidR="004331F7" w:rsidRPr="00E75C03">
        <w:rPr>
          <w:color w:val="000000" w:themeColor="text1"/>
          <w:lang w:eastAsia="zh-CN"/>
        </w:rPr>
        <w:t>5</w:t>
      </w:r>
      <w:r w:rsidRPr="00E75C03">
        <w:rPr>
          <w:color w:val="000000" w:themeColor="text1"/>
        </w:rPr>
        <w:t>.</w:t>
      </w:r>
      <w:r w:rsidRPr="00E75C03">
        <w:rPr>
          <w:color w:val="000000" w:themeColor="text1"/>
        </w:rPr>
        <w:tab/>
        <w:t>ADME-drug-like property analysis</w:t>
      </w:r>
    </w:p>
    <w:p w14:paraId="00B97016" w14:textId="6C802F2D" w:rsidR="00363D4A" w:rsidRPr="00E75C03" w:rsidRDefault="00363D4A" w:rsidP="00363D4A">
      <w:pPr>
        <w:pStyle w:val="MDPI31text"/>
        <w:rPr>
          <w:color w:val="000000" w:themeColor="text1"/>
        </w:rPr>
      </w:pPr>
      <w:r w:rsidRPr="00E75C03">
        <w:rPr>
          <w:color w:val="000000" w:themeColor="text1"/>
        </w:rPr>
        <w:t xml:space="preserve">To evaluate the drug-likeness of candidate molecules, a comprehensive pharmacokinetic evaluation of ADMET was conducted using the </w:t>
      </w:r>
      <w:proofErr w:type="spellStart"/>
      <w:r w:rsidRPr="00E75C03">
        <w:rPr>
          <w:color w:val="000000" w:themeColor="text1"/>
        </w:rPr>
        <w:t>QikProp</w:t>
      </w:r>
      <w:proofErr w:type="spellEnd"/>
      <w:r w:rsidRPr="00E75C03">
        <w:rPr>
          <w:color w:val="000000" w:themeColor="text1"/>
        </w:rPr>
        <w:t xml:space="preserve"> module in the Schrödinger software suite. Analysis results showed all prioritized compounds complied with Lipinski’s rule of five with no more than four violations</w:t>
      </w:r>
      <w:r w:rsidR="00C95C9E" w:rsidRPr="00E75C03">
        <w:rPr>
          <w:color w:val="000000" w:themeColor="text1"/>
        </w:rPr>
        <w:t xml:space="preserve"> </w:t>
      </w:r>
      <w:r w:rsidR="000B66BD" w:rsidRPr="00E75C03">
        <w:rPr>
          <w:rFonts w:hint="eastAsia"/>
          <w:color w:val="000000" w:themeColor="text1"/>
          <w:lang w:eastAsia="zh-CN"/>
        </w:rPr>
        <w:t>(</w:t>
      </w:r>
      <w:r w:rsidR="00D6292A" w:rsidRPr="00E75C03">
        <w:rPr>
          <w:color w:val="000000" w:themeColor="text1"/>
          <w:lang w:eastAsia="zh-CN"/>
        </w:rPr>
        <w:t>44</w:t>
      </w:r>
      <w:r w:rsidR="000B66BD" w:rsidRPr="00E75C03">
        <w:rPr>
          <w:rFonts w:hint="eastAsia"/>
          <w:color w:val="000000" w:themeColor="text1"/>
          <w:lang w:eastAsia="zh-CN"/>
        </w:rPr>
        <w:t>)</w:t>
      </w:r>
      <w:r w:rsidRPr="00E75C03">
        <w:rPr>
          <w:color w:val="000000" w:themeColor="text1"/>
        </w:rPr>
        <w:t>.</w:t>
      </w:r>
    </w:p>
    <w:p w14:paraId="2641756C" w14:textId="26039BDE" w:rsidR="00363D4A" w:rsidRPr="00E75C03" w:rsidRDefault="00363D4A" w:rsidP="00363D4A">
      <w:pPr>
        <w:pStyle w:val="MDPI22heading2"/>
        <w:spacing w:before="240"/>
        <w:rPr>
          <w:color w:val="000000" w:themeColor="text1"/>
          <w:lang w:eastAsia="zh-CN"/>
        </w:rPr>
      </w:pPr>
      <w:r w:rsidRPr="00E75C03">
        <w:rPr>
          <w:color w:val="000000" w:themeColor="text1"/>
        </w:rPr>
        <w:t>4.</w:t>
      </w:r>
      <w:r w:rsidRPr="00E75C03">
        <w:rPr>
          <w:color w:val="000000" w:themeColor="text1"/>
          <w:lang w:eastAsia="zh-CN"/>
        </w:rPr>
        <w:t>7</w:t>
      </w:r>
      <w:r w:rsidRPr="00E75C03">
        <w:rPr>
          <w:color w:val="000000" w:themeColor="text1"/>
        </w:rPr>
        <w:t>.</w:t>
      </w:r>
      <w:r w:rsidRPr="00E75C03">
        <w:rPr>
          <w:color w:val="000000" w:themeColor="text1"/>
        </w:rPr>
        <w:tab/>
        <w:t>Molecular docking</w:t>
      </w:r>
    </w:p>
    <w:p w14:paraId="5F118FA8" w14:textId="295D7EEB" w:rsidR="00363D4A" w:rsidRPr="00E75C03" w:rsidRDefault="00363D4A" w:rsidP="00363D4A">
      <w:pPr>
        <w:pStyle w:val="MDPI31text"/>
        <w:rPr>
          <w:color w:val="000000" w:themeColor="text1"/>
        </w:rPr>
      </w:pPr>
      <w:r w:rsidRPr="00E75C03">
        <w:rPr>
          <w:color w:val="000000" w:themeColor="text1"/>
        </w:rPr>
        <w:t>Molecular docking was performed to investigate residue interactions and predict binding energies of lead compounds. For this study, a high-resolution structure of the drug target from acne-related pathways (PDB ID: 8CVM) containing a co-</w:t>
      </w:r>
      <w:r w:rsidR="00C95C9E" w:rsidRPr="00E75C03">
        <w:rPr>
          <w:color w:val="000000" w:themeColor="text1"/>
        </w:rPr>
        <w:t>cryo-EM</w:t>
      </w:r>
      <w:r w:rsidRPr="00E75C03">
        <w:rPr>
          <w:color w:val="000000" w:themeColor="text1"/>
        </w:rPr>
        <w:t xml:space="preserve"> ligand was acquired from the PDB. Missing residues were restored using Glide after removing existing ligands and adding hydrogen atoms. To define the docking target structure, the co-crystallized ligand was used as the center and all structures within a 40 Å radius were selected for truncation as the receptor model. The docking protocol was performed in three steps: protein energy reduction using the Protein Preparation Wizard tool, optimization, and preprocessing to generate the final protein structures. Ligands were prepared using </w:t>
      </w:r>
      <w:proofErr w:type="spellStart"/>
      <w:r w:rsidRPr="00E75C03">
        <w:rPr>
          <w:color w:val="000000" w:themeColor="text1"/>
        </w:rPr>
        <w:t>LigPrep</w:t>
      </w:r>
      <w:proofErr w:type="spellEnd"/>
      <w:r w:rsidRPr="00E75C03">
        <w:rPr>
          <w:color w:val="000000" w:themeColor="text1"/>
        </w:rPr>
        <w:t>, which ensured proper assignment of atom types and protonation states at pH 7.4 ± 1.0. Finally, a grid was defined at the binding pocket coordinates (x, y, z), aligned with the co-crystallized ligand using the Receptor Grid Generation tool.</w:t>
      </w:r>
    </w:p>
    <w:p w14:paraId="5ACE34D5" w14:textId="57566090" w:rsidR="00363D4A" w:rsidRPr="00E75C03" w:rsidRDefault="00363D4A" w:rsidP="00363D4A">
      <w:pPr>
        <w:pStyle w:val="MDPI22heading2"/>
        <w:spacing w:before="240"/>
        <w:rPr>
          <w:color w:val="000000" w:themeColor="text1"/>
          <w:lang w:eastAsia="zh-CN"/>
        </w:rPr>
      </w:pPr>
      <w:r w:rsidRPr="00E75C03">
        <w:rPr>
          <w:color w:val="000000" w:themeColor="text1"/>
        </w:rPr>
        <w:t>4.</w:t>
      </w:r>
      <w:r w:rsidRPr="00E75C03">
        <w:rPr>
          <w:color w:val="000000" w:themeColor="text1"/>
          <w:lang w:eastAsia="zh-CN"/>
        </w:rPr>
        <w:t>8</w:t>
      </w:r>
      <w:r w:rsidRPr="00E75C03">
        <w:rPr>
          <w:color w:val="000000" w:themeColor="text1"/>
        </w:rPr>
        <w:t>.</w:t>
      </w:r>
      <w:r w:rsidRPr="00E75C03">
        <w:rPr>
          <w:color w:val="000000" w:themeColor="text1"/>
        </w:rPr>
        <w:tab/>
        <w:t>Experimental Antimicrobial susceptibility</w:t>
      </w:r>
    </w:p>
    <w:p w14:paraId="371EFEB1" w14:textId="02DAC814" w:rsidR="00363D4A" w:rsidRPr="00E75C03" w:rsidRDefault="00363D4A" w:rsidP="00363D4A">
      <w:pPr>
        <w:pStyle w:val="MDPI31text"/>
        <w:rPr>
          <w:color w:val="000000" w:themeColor="text1"/>
        </w:rPr>
      </w:pPr>
      <w:r w:rsidRPr="00E75C03">
        <w:rPr>
          <w:i/>
          <w:iCs/>
          <w:color w:val="000000" w:themeColor="text1"/>
        </w:rPr>
        <w:t>C</w:t>
      </w:r>
      <w:r w:rsidR="004331F7" w:rsidRPr="00E75C03">
        <w:rPr>
          <w:i/>
          <w:iCs/>
          <w:color w:val="000000" w:themeColor="text1"/>
        </w:rPr>
        <w:t>.</w:t>
      </w:r>
      <w:r w:rsidRPr="00E75C03">
        <w:rPr>
          <w:i/>
          <w:iCs/>
          <w:color w:val="000000" w:themeColor="text1"/>
        </w:rPr>
        <w:t xml:space="preserve"> acnes</w:t>
      </w:r>
      <w:r w:rsidRPr="00E75C03">
        <w:rPr>
          <w:color w:val="000000" w:themeColor="text1"/>
        </w:rPr>
        <w:t xml:space="preserve"> strains (American Type Culture Collection; ATCC 6919 and 11827) were obtained from the Guangdong Microbial Culture Collection (GDMCC). For culture preparation, the </w:t>
      </w:r>
      <w:r w:rsidRPr="00E75C03">
        <w:rPr>
          <w:i/>
          <w:iCs/>
          <w:color w:val="000000" w:themeColor="text1"/>
        </w:rPr>
        <w:t>C. acnes</w:t>
      </w:r>
      <w:r w:rsidRPr="00E75C03">
        <w:rPr>
          <w:color w:val="000000" w:themeColor="text1"/>
        </w:rPr>
        <w:t xml:space="preserve"> strains were cultured on Blood agar in an anaerobic environment at 37°C for 72 hours using a </w:t>
      </w:r>
      <w:proofErr w:type="spellStart"/>
      <w:r w:rsidRPr="00E75C03">
        <w:rPr>
          <w:color w:val="000000" w:themeColor="text1"/>
        </w:rPr>
        <w:t>Gaspak</w:t>
      </w:r>
      <w:proofErr w:type="spellEnd"/>
      <w:r w:rsidRPr="00E75C03">
        <w:rPr>
          <w:color w:val="000000" w:themeColor="text1"/>
        </w:rPr>
        <w:t xml:space="preserve"> system.</w:t>
      </w:r>
    </w:p>
    <w:p w14:paraId="26590AA4" w14:textId="25DC1F69" w:rsidR="00363D4A" w:rsidRPr="00E75C03" w:rsidRDefault="00363D4A" w:rsidP="00363D4A">
      <w:pPr>
        <w:pStyle w:val="MDPI31text"/>
        <w:rPr>
          <w:color w:val="000000" w:themeColor="text1"/>
        </w:rPr>
      </w:pPr>
      <w:r w:rsidRPr="00E75C03">
        <w:rPr>
          <w:color w:val="000000" w:themeColor="text1"/>
        </w:rPr>
        <w:t>The MIC was determined according to the 2018 Clinical and Laboratory Standards Institute (CLSI) guidelines</w:t>
      </w:r>
      <w:r w:rsidR="000B66BD" w:rsidRPr="00E75C03">
        <w:rPr>
          <w:rFonts w:hint="eastAsia"/>
          <w:color w:val="000000" w:themeColor="text1"/>
          <w:lang w:eastAsia="zh-CN"/>
        </w:rPr>
        <w:t xml:space="preserve"> (</w:t>
      </w:r>
      <w:r w:rsidR="00D6292A" w:rsidRPr="00E75C03">
        <w:rPr>
          <w:color w:val="000000" w:themeColor="text1"/>
          <w:lang w:eastAsia="zh-CN"/>
        </w:rPr>
        <w:t>45</w:t>
      </w:r>
      <w:r w:rsidR="000B66BD" w:rsidRPr="00E75C03">
        <w:rPr>
          <w:rFonts w:hint="eastAsia"/>
          <w:color w:val="000000" w:themeColor="text1"/>
          <w:lang w:eastAsia="zh-CN"/>
        </w:rPr>
        <w:t>)</w:t>
      </w:r>
      <w:r w:rsidRPr="00E75C03">
        <w:rPr>
          <w:color w:val="000000" w:themeColor="text1"/>
        </w:rPr>
        <w:t>. In a 96-well microtiter plate, 100 µL of various concentrations of test materials (twofold dilutions from 64 to 0.125 µg/mL) were prepared in Müller-Hinton broth containing 1% Dimethyl Sulfoxide (DMSO). Subsequently, 100 µL of bacterial suspension was added to each well to achieve a final volume of 200 µL and a cell density of 10⁵ Colony Forming Units (CFU)/</w:t>
      </w:r>
      <w:proofErr w:type="spellStart"/>
      <w:r w:rsidRPr="00E75C03">
        <w:rPr>
          <w:color w:val="000000" w:themeColor="text1"/>
        </w:rPr>
        <w:t>mL.</w:t>
      </w:r>
      <w:proofErr w:type="spellEnd"/>
      <w:r w:rsidRPr="00E75C03">
        <w:rPr>
          <w:color w:val="000000" w:themeColor="text1"/>
        </w:rPr>
        <w:t xml:space="preserve"> The plates were incubated under anaerobic conditions at 37°C for 72 hours. The MIC was recorded as the lowest concentration of test material permitting no visible growth when compared with control tubes. All experiments were performed in triplicate.</w:t>
      </w:r>
    </w:p>
    <w:p w14:paraId="428DEA47" w14:textId="7BB25C97" w:rsidR="00AE2466" w:rsidRPr="00E75C03" w:rsidRDefault="00363D4A">
      <w:pPr>
        <w:pStyle w:val="MDPI21heading1"/>
        <w:rPr>
          <w:color w:val="000000" w:themeColor="text1"/>
        </w:rPr>
      </w:pPr>
      <w:r w:rsidRPr="00E75C03">
        <w:rPr>
          <w:color w:val="000000" w:themeColor="text1"/>
        </w:rPr>
        <w:t>5</w:t>
      </w:r>
      <w:r w:rsidR="0048317E" w:rsidRPr="00E75C03">
        <w:rPr>
          <w:color w:val="000000" w:themeColor="text1"/>
        </w:rPr>
        <w:t>. Conclusions</w:t>
      </w:r>
    </w:p>
    <w:p w14:paraId="1B628E34" w14:textId="5EEBB4B2" w:rsidR="00C95C9E" w:rsidRPr="00F04AEE" w:rsidRDefault="00C95C9E">
      <w:pPr>
        <w:pStyle w:val="MDPI31text"/>
        <w:rPr>
          <w:color w:val="FF0000"/>
        </w:rPr>
      </w:pPr>
      <w:r w:rsidRPr="00E75C03">
        <w:rPr>
          <w:color w:val="000000" w:themeColor="text1"/>
        </w:rPr>
        <w:t xml:space="preserve">Our study demonstrates that coupling ML‑QSAR with structure‑based virtual screening </w:t>
      </w:r>
      <w:r w:rsidR="00682256" w:rsidRPr="00B941F6">
        <w:rPr>
          <w:color w:val="FF0000"/>
        </w:rPr>
        <w:t>efficiently identifies</w:t>
      </w:r>
      <w:r w:rsidR="00682256" w:rsidRPr="00B941F6" w:rsidDel="00682256">
        <w:rPr>
          <w:color w:val="FF0000"/>
        </w:rPr>
        <w:t xml:space="preserve"> </w:t>
      </w:r>
      <w:r w:rsidRPr="00E75C03">
        <w:rPr>
          <w:color w:val="000000" w:themeColor="text1"/>
        </w:rPr>
        <w:t>anti–</w:t>
      </w:r>
      <w:r w:rsidRPr="00E75C03">
        <w:rPr>
          <w:i/>
          <w:color w:val="000000" w:themeColor="text1"/>
        </w:rPr>
        <w:t>C. acnes</w:t>
      </w:r>
      <w:r w:rsidRPr="00E75C03">
        <w:rPr>
          <w:color w:val="000000" w:themeColor="text1"/>
        </w:rPr>
        <w:t xml:space="preserve"> agents targeting the 50S ribosomal subunit. Using two complementary molecular representations—MACCS fingerprints modeled by an ANN and PubChem fingerprints modeled by an RF—we achieved strong training performance and consistent external generalization (test Rp </w:t>
      </w:r>
      <w:r w:rsidR="00026851" w:rsidRPr="00E75C03">
        <w:rPr>
          <w:color w:val="000000" w:themeColor="text1"/>
        </w:rPr>
        <w:t>&gt;</w:t>
      </w:r>
      <w:r w:rsidRPr="00E75C03">
        <w:rPr>
          <w:color w:val="000000" w:themeColor="text1"/>
        </w:rPr>
        <w:t xml:space="preserve"> 0.7</w:t>
      </w:r>
      <w:r w:rsidR="00690F77" w:rsidRPr="00E75C03">
        <w:rPr>
          <w:color w:val="000000" w:themeColor="text1"/>
        </w:rPr>
        <w:t>5</w:t>
      </w:r>
      <w:r w:rsidRPr="00E75C03">
        <w:rPr>
          <w:color w:val="000000" w:themeColor="text1"/>
        </w:rPr>
        <w:t xml:space="preserve"> for both models). Sequential decision steps—consensus ML enrichment, ADMET triage, docking and interaction analysis, and diversity‑preserving clustering—yielded a small, chemically diverse set for testing and produced six experimental hits from a 186,659‑compound library.</w:t>
      </w:r>
      <w:r w:rsidR="00682256">
        <w:rPr>
          <w:color w:val="000000" w:themeColor="text1"/>
        </w:rPr>
        <w:t xml:space="preserve"> </w:t>
      </w:r>
      <w:r w:rsidR="00682256" w:rsidRPr="00F04AEE">
        <w:rPr>
          <w:color w:val="FF0000"/>
        </w:rPr>
        <w:t>By sampling 60 distinct chemotype clusters, this phased approach ensures comprehensive coverage while enabling focused follow-up on active clusters.</w:t>
      </w:r>
    </w:p>
    <w:p w14:paraId="6ADA51FC" w14:textId="0CA46FD2" w:rsidR="00AE2466" w:rsidRPr="00E75C03" w:rsidRDefault="00363D4A" w:rsidP="00363D4A">
      <w:pPr>
        <w:pStyle w:val="MDPI31text"/>
        <w:rPr>
          <w:color w:val="000000" w:themeColor="text1"/>
        </w:rPr>
      </w:pPr>
      <w:r w:rsidRPr="00E75C03">
        <w:rPr>
          <w:color w:val="000000" w:themeColor="text1"/>
        </w:rPr>
        <w:lastRenderedPageBreak/>
        <w:t xml:space="preserve">The identification of </w:t>
      </w:r>
      <w:proofErr w:type="spellStart"/>
      <w:r w:rsidRPr="00E75C03">
        <w:rPr>
          <w:color w:val="000000" w:themeColor="text1"/>
        </w:rPr>
        <w:t>tripterin</w:t>
      </w:r>
      <w:proofErr w:type="spellEnd"/>
      <w:r w:rsidRPr="00E75C03">
        <w:rPr>
          <w:color w:val="000000" w:themeColor="text1"/>
        </w:rPr>
        <w:t xml:space="preserve"> represents significant progress in addressing the antimicrobial resistance crisis in acne treatment. Its natural origin, favorable pharmacokinetic properties, and potential to circumvent existing resistance mechanisms are particularly notable. This computational framework demonstrates an efficient approach for antimicrobial discovery from large chemical libraries. </w:t>
      </w:r>
      <w:proofErr w:type="spellStart"/>
      <w:r w:rsidRPr="00E75C03">
        <w:rPr>
          <w:color w:val="000000" w:themeColor="text1"/>
        </w:rPr>
        <w:t>Tripterin</w:t>
      </w:r>
      <w:proofErr w:type="spellEnd"/>
      <w:r w:rsidRPr="00E75C03">
        <w:rPr>
          <w:color w:val="000000" w:themeColor="text1"/>
        </w:rPr>
        <w:t xml:space="preserve"> exhibits a promising dual-action profile, combining direct antimicrobial efficacy through putative 50S ribosomal inhibition with targeted anti-inflammatory activity via NF-</w:t>
      </w:r>
      <w:proofErr w:type="spellStart"/>
      <w:r w:rsidRPr="00E75C03">
        <w:rPr>
          <w:color w:val="000000" w:themeColor="text1"/>
        </w:rPr>
        <w:t>κB</w:t>
      </w:r>
      <w:proofErr w:type="spellEnd"/>
      <w:r w:rsidRPr="00E75C03">
        <w:rPr>
          <w:color w:val="000000" w:themeColor="text1"/>
        </w:rPr>
        <w:t xml:space="preserve"> pathway suppression. This unique combination positions </w:t>
      </w:r>
      <w:proofErr w:type="spellStart"/>
      <w:r w:rsidRPr="00E75C03">
        <w:rPr>
          <w:color w:val="000000" w:themeColor="text1"/>
        </w:rPr>
        <w:t>tripterin</w:t>
      </w:r>
      <w:proofErr w:type="spellEnd"/>
      <w:r w:rsidRPr="00E75C03">
        <w:rPr>
          <w:color w:val="000000" w:themeColor="text1"/>
        </w:rPr>
        <w:t xml:space="preserve"> as a strong candidate for a next-generation therapeutic that can comprehensively address the multifactorial nature of acne.</w:t>
      </w:r>
    </w:p>
    <w:p w14:paraId="54881C25" w14:textId="77777777" w:rsidR="00AE2466" w:rsidRPr="00E75C03" w:rsidRDefault="00AE2466">
      <w:pPr>
        <w:pStyle w:val="MDPI31text"/>
        <w:rPr>
          <w:color w:val="000000" w:themeColor="text1"/>
        </w:rPr>
      </w:pPr>
    </w:p>
    <w:p w14:paraId="43516E8F" w14:textId="78C84868" w:rsidR="00363D4A" w:rsidRPr="00F04AEE" w:rsidRDefault="0048317E" w:rsidP="00363D4A">
      <w:pPr>
        <w:pStyle w:val="MDPI62backmatter"/>
        <w:spacing w:before="240"/>
        <w:rPr>
          <w:color w:val="FF0000"/>
        </w:rPr>
      </w:pPr>
      <w:r w:rsidRPr="00E75C03">
        <w:rPr>
          <w:b/>
          <w:color w:val="000000" w:themeColor="text1"/>
        </w:rPr>
        <w:t xml:space="preserve">Supplementary Materials: </w:t>
      </w:r>
      <w:r w:rsidR="00363D4A" w:rsidRPr="00E75C03">
        <w:rPr>
          <w:color w:val="000000" w:themeColor="text1"/>
        </w:rPr>
        <w:t xml:space="preserve">The following supporting information can be downloaded at: https://www.mdpi.com/article/doi/s1, Table S1: Statistical metrics of all the generated MACCS fingerprint-driven QSAR models; Table S2: Statistical metrics of all the generated </w:t>
      </w:r>
      <w:proofErr w:type="spellStart"/>
      <w:r w:rsidR="00363D4A" w:rsidRPr="00E75C03">
        <w:rPr>
          <w:color w:val="000000" w:themeColor="text1"/>
        </w:rPr>
        <w:t>Pubchem</w:t>
      </w:r>
      <w:proofErr w:type="spellEnd"/>
      <w:r w:rsidR="00363D4A" w:rsidRPr="00E75C03">
        <w:rPr>
          <w:color w:val="000000" w:themeColor="text1"/>
        </w:rPr>
        <w:t xml:space="preserve"> fingerprint-driven QSAR models; </w:t>
      </w:r>
      <w:r w:rsidR="00682256" w:rsidRPr="00F04AEE">
        <w:rPr>
          <w:color w:val="FF0000"/>
        </w:rPr>
        <w:t xml:space="preserve">Table S3: Chemical definitions and structural interpretations of molecular fingerprint features identified in feature importance analysis; Table S4: Comprehensive molecular interaction profiles of six screened compounds with bond distances and interaction types; </w:t>
      </w:r>
      <w:r w:rsidR="00363D4A" w:rsidRPr="00E75C03">
        <w:rPr>
          <w:color w:val="000000" w:themeColor="text1"/>
        </w:rPr>
        <w:t xml:space="preserve">Figure S1: Redocking validation of the </w:t>
      </w:r>
      <w:r w:rsidR="00000DCF">
        <w:rPr>
          <w:color w:val="000000" w:themeColor="text1"/>
        </w:rPr>
        <w:t>experimental</w:t>
      </w:r>
      <w:r w:rsidR="00363D4A" w:rsidRPr="00E75C03">
        <w:rPr>
          <w:color w:val="000000" w:themeColor="text1"/>
        </w:rPr>
        <w:t xml:space="preserve"> complex</w:t>
      </w:r>
      <w:r w:rsidR="00682256" w:rsidRPr="00F04AEE">
        <w:rPr>
          <w:color w:val="FF0000"/>
        </w:rPr>
        <w:t>; Figure S</w:t>
      </w:r>
      <w:r w:rsidR="00B941F6">
        <w:rPr>
          <w:color w:val="FF0000"/>
        </w:rPr>
        <w:t>2</w:t>
      </w:r>
      <w:r w:rsidR="00682256" w:rsidRPr="00F04AEE">
        <w:rPr>
          <w:color w:val="FF0000"/>
        </w:rPr>
        <w:t>: Binding mode interactions of three inactive compounds (carbenoxolone disodium, 3-oxo-5β-</w:t>
      </w:r>
      <w:proofErr w:type="spellStart"/>
      <w:r w:rsidR="00682256" w:rsidRPr="00F04AEE">
        <w:rPr>
          <w:color w:val="FF0000"/>
        </w:rPr>
        <w:t>cholanoic</w:t>
      </w:r>
      <w:proofErr w:type="spellEnd"/>
      <w:r w:rsidR="00682256" w:rsidRPr="00F04AEE">
        <w:rPr>
          <w:color w:val="FF0000"/>
        </w:rPr>
        <w:t xml:space="preserve"> acid, and </w:t>
      </w:r>
      <w:proofErr w:type="spellStart"/>
      <w:r w:rsidR="00682256" w:rsidRPr="00F04AEE">
        <w:rPr>
          <w:color w:val="FF0000"/>
        </w:rPr>
        <w:t>glucotropaeolin</w:t>
      </w:r>
      <w:proofErr w:type="spellEnd"/>
      <w:r w:rsidR="00682256" w:rsidRPr="00F04AEE">
        <w:rPr>
          <w:color w:val="FF0000"/>
        </w:rPr>
        <w:t xml:space="preserve"> potassium)</w:t>
      </w:r>
      <w:r w:rsidR="00363D4A" w:rsidRPr="00F04AEE">
        <w:rPr>
          <w:color w:val="FF0000"/>
        </w:rPr>
        <w:t>.</w:t>
      </w:r>
    </w:p>
    <w:p w14:paraId="6A5CD3B0" w14:textId="78C3BB75" w:rsidR="00AE2466" w:rsidRPr="00E75C03" w:rsidRDefault="0048317E" w:rsidP="00363D4A">
      <w:pPr>
        <w:pStyle w:val="MDPI62backmatter"/>
        <w:rPr>
          <w:color w:val="000000" w:themeColor="text1"/>
        </w:rPr>
      </w:pPr>
      <w:r w:rsidRPr="00E75C03">
        <w:rPr>
          <w:b/>
          <w:color w:val="000000" w:themeColor="text1"/>
        </w:rPr>
        <w:t>Author Contributions:</w:t>
      </w:r>
      <w:r w:rsidRPr="00E75C03">
        <w:rPr>
          <w:color w:val="000000" w:themeColor="text1"/>
        </w:rPr>
        <w:t xml:space="preserve"> Conceptualization, </w:t>
      </w:r>
      <w:r w:rsidR="00363D4A" w:rsidRPr="00E75C03">
        <w:rPr>
          <w:color w:val="000000" w:themeColor="text1"/>
        </w:rPr>
        <w:t>J.L.</w:t>
      </w:r>
      <w:r w:rsidRPr="00E75C03">
        <w:rPr>
          <w:color w:val="000000" w:themeColor="text1"/>
        </w:rPr>
        <w:t xml:space="preserve">, </w:t>
      </w:r>
      <w:r w:rsidR="00363D4A" w:rsidRPr="00E75C03">
        <w:rPr>
          <w:color w:val="000000" w:themeColor="text1"/>
        </w:rPr>
        <w:t xml:space="preserve">H.T., and </w:t>
      </w:r>
      <w:r w:rsidRPr="00E75C03">
        <w:rPr>
          <w:color w:val="000000" w:themeColor="text1"/>
        </w:rPr>
        <w:t>S.L</w:t>
      </w:r>
      <w:r w:rsidR="00363D4A" w:rsidRPr="00E75C03">
        <w:rPr>
          <w:color w:val="000000" w:themeColor="text1"/>
        </w:rPr>
        <w:t>.</w:t>
      </w:r>
      <w:r w:rsidRPr="00E75C03">
        <w:rPr>
          <w:color w:val="000000" w:themeColor="text1"/>
        </w:rPr>
        <w:t xml:space="preserve">; methodology, </w:t>
      </w:r>
      <w:r w:rsidR="00363D4A" w:rsidRPr="00E75C03">
        <w:rPr>
          <w:color w:val="000000" w:themeColor="text1"/>
        </w:rPr>
        <w:t xml:space="preserve">J.L. and S.L.; </w:t>
      </w:r>
      <w:r w:rsidRPr="00E75C03">
        <w:rPr>
          <w:color w:val="000000" w:themeColor="text1"/>
        </w:rPr>
        <w:t xml:space="preserve">software, </w:t>
      </w:r>
      <w:r w:rsidR="00F35155" w:rsidRPr="00E75C03">
        <w:rPr>
          <w:color w:val="000000" w:themeColor="text1"/>
        </w:rPr>
        <w:t>J.L.</w:t>
      </w:r>
      <w:r w:rsidRPr="00E75C03">
        <w:rPr>
          <w:color w:val="000000" w:themeColor="text1"/>
        </w:rPr>
        <w:t xml:space="preserve">; validation, </w:t>
      </w:r>
      <w:r w:rsidR="00F35155" w:rsidRPr="00E75C03">
        <w:rPr>
          <w:color w:val="000000" w:themeColor="text1"/>
        </w:rPr>
        <w:t>J.L. and M.L.</w:t>
      </w:r>
      <w:r w:rsidRPr="00E75C03">
        <w:rPr>
          <w:color w:val="000000" w:themeColor="text1"/>
        </w:rPr>
        <w:t xml:space="preserve">; formal analysis, </w:t>
      </w:r>
      <w:r w:rsidR="00F35155" w:rsidRPr="00E75C03">
        <w:rPr>
          <w:color w:val="000000" w:themeColor="text1"/>
        </w:rPr>
        <w:t>J.L.</w:t>
      </w:r>
      <w:r w:rsidR="000F1D98">
        <w:rPr>
          <w:color w:val="000000" w:themeColor="text1"/>
        </w:rPr>
        <w:t>,</w:t>
      </w:r>
      <w:r w:rsidR="00F35155" w:rsidRPr="00E75C03">
        <w:rPr>
          <w:color w:val="000000" w:themeColor="text1"/>
        </w:rPr>
        <w:t xml:space="preserve"> </w:t>
      </w:r>
      <w:r w:rsidR="000F1D98">
        <w:rPr>
          <w:color w:val="000000" w:themeColor="text1"/>
        </w:rPr>
        <w:t xml:space="preserve">Z.H. </w:t>
      </w:r>
      <w:r w:rsidR="00F35155" w:rsidRPr="00E75C03">
        <w:rPr>
          <w:color w:val="000000" w:themeColor="text1"/>
        </w:rPr>
        <w:t xml:space="preserve">and </w:t>
      </w:r>
      <w:r w:rsidRPr="00E75C03">
        <w:rPr>
          <w:color w:val="000000" w:themeColor="text1"/>
        </w:rPr>
        <w:t xml:space="preserve">S.L.; investigation, </w:t>
      </w:r>
      <w:r w:rsidR="00F35155" w:rsidRPr="00E75C03">
        <w:rPr>
          <w:color w:val="000000" w:themeColor="text1"/>
        </w:rPr>
        <w:t>J.L.</w:t>
      </w:r>
      <w:r w:rsidRPr="00E75C03">
        <w:rPr>
          <w:color w:val="000000" w:themeColor="text1"/>
        </w:rPr>
        <w:t xml:space="preserve"> </w:t>
      </w:r>
      <w:r w:rsidR="00F35155" w:rsidRPr="00E75C03">
        <w:rPr>
          <w:color w:val="000000" w:themeColor="text1"/>
        </w:rPr>
        <w:t>and S.L.</w:t>
      </w:r>
      <w:r w:rsidRPr="00E75C03">
        <w:rPr>
          <w:color w:val="000000" w:themeColor="text1"/>
        </w:rPr>
        <w:t xml:space="preserve">; resources, </w:t>
      </w:r>
      <w:r w:rsidR="00F35155" w:rsidRPr="00E75C03">
        <w:rPr>
          <w:color w:val="000000" w:themeColor="text1"/>
        </w:rPr>
        <w:t>H.T., M.L.</w:t>
      </w:r>
      <w:r w:rsidRPr="00E75C03">
        <w:rPr>
          <w:color w:val="000000" w:themeColor="text1"/>
        </w:rPr>
        <w:t xml:space="preserve"> and</w:t>
      </w:r>
      <w:r w:rsidR="00F35155" w:rsidRPr="00E75C03">
        <w:rPr>
          <w:color w:val="000000" w:themeColor="text1"/>
        </w:rPr>
        <w:t xml:space="preserve"> S. L.</w:t>
      </w:r>
      <w:r w:rsidRPr="00E75C03">
        <w:rPr>
          <w:color w:val="000000" w:themeColor="text1"/>
        </w:rPr>
        <w:t xml:space="preserve">; data curation, </w:t>
      </w:r>
      <w:r w:rsidR="00F35155" w:rsidRPr="00E75C03">
        <w:rPr>
          <w:color w:val="000000" w:themeColor="text1"/>
        </w:rPr>
        <w:t>J.L.</w:t>
      </w:r>
      <w:r w:rsidRPr="00E75C03">
        <w:rPr>
          <w:color w:val="000000" w:themeColor="text1"/>
        </w:rPr>
        <w:t xml:space="preserve">; writing—original draft preparation, </w:t>
      </w:r>
      <w:r w:rsidR="00F35155" w:rsidRPr="00E75C03">
        <w:rPr>
          <w:color w:val="000000" w:themeColor="text1"/>
        </w:rPr>
        <w:t xml:space="preserve">J.L., H.T., </w:t>
      </w:r>
      <w:r w:rsidR="000F1D98">
        <w:rPr>
          <w:color w:val="000000" w:themeColor="text1"/>
        </w:rPr>
        <w:t>Z.H.</w:t>
      </w:r>
      <w:r w:rsidR="000F1D98" w:rsidRPr="00E75C03">
        <w:rPr>
          <w:color w:val="000000" w:themeColor="text1"/>
        </w:rPr>
        <w:t>,</w:t>
      </w:r>
      <w:r w:rsidR="000F1D98">
        <w:rPr>
          <w:rFonts w:ascii="SimSun" w:eastAsia="SimSun" w:hAnsi="SimSun" w:cs="SimSun"/>
          <w:color w:val="000000" w:themeColor="text1"/>
          <w:lang w:eastAsia="zh-CN"/>
        </w:rPr>
        <w:t xml:space="preserve"> </w:t>
      </w:r>
      <w:r w:rsidR="00F35155" w:rsidRPr="00E75C03">
        <w:rPr>
          <w:color w:val="000000" w:themeColor="text1"/>
        </w:rPr>
        <w:t>M.L. and S.L.</w:t>
      </w:r>
      <w:r w:rsidRPr="00E75C03">
        <w:rPr>
          <w:color w:val="000000" w:themeColor="text1"/>
        </w:rPr>
        <w:t xml:space="preserve">; writing—review and editing, </w:t>
      </w:r>
      <w:r w:rsidR="00F35155" w:rsidRPr="00E75C03">
        <w:rPr>
          <w:color w:val="000000" w:themeColor="text1"/>
        </w:rPr>
        <w:t>J</w:t>
      </w:r>
      <w:r w:rsidRPr="00E75C03">
        <w:rPr>
          <w:color w:val="000000" w:themeColor="text1"/>
        </w:rPr>
        <w:t>.</w:t>
      </w:r>
      <w:r w:rsidR="00F35155" w:rsidRPr="00E75C03">
        <w:rPr>
          <w:color w:val="000000" w:themeColor="text1"/>
        </w:rPr>
        <w:t>L</w:t>
      </w:r>
      <w:r w:rsidRPr="00E75C03">
        <w:rPr>
          <w:color w:val="000000" w:themeColor="text1"/>
        </w:rPr>
        <w:t xml:space="preserve">. and </w:t>
      </w:r>
      <w:r w:rsidR="00F35155" w:rsidRPr="00E75C03">
        <w:rPr>
          <w:color w:val="000000" w:themeColor="text1"/>
        </w:rPr>
        <w:t>S</w:t>
      </w:r>
      <w:r w:rsidRPr="00E75C03">
        <w:rPr>
          <w:color w:val="000000" w:themeColor="text1"/>
        </w:rPr>
        <w:t>.</w:t>
      </w:r>
      <w:r w:rsidR="00F35155" w:rsidRPr="00E75C03">
        <w:rPr>
          <w:color w:val="000000" w:themeColor="text1"/>
        </w:rPr>
        <w:t>L</w:t>
      </w:r>
      <w:r w:rsidRPr="00E75C03">
        <w:rPr>
          <w:color w:val="000000" w:themeColor="text1"/>
        </w:rPr>
        <w:t xml:space="preserve">.; visualization, , </w:t>
      </w:r>
      <w:r w:rsidR="00F35155" w:rsidRPr="00E75C03">
        <w:rPr>
          <w:color w:val="000000" w:themeColor="text1"/>
        </w:rPr>
        <w:t>J</w:t>
      </w:r>
      <w:r w:rsidRPr="00E75C03">
        <w:rPr>
          <w:color w:val="000000" w:themeColor="text1"/>
        </w:rPr>
        <w:t>.</w:t>
      </w:r>
      <w:r w:rsidR="00F35155" w:rsidRPr="00E75C03">
        <w:rPr>
          <w:color w:val="000000" w:themeColor="text1"/>
        </w:rPr>
        <w:t>L</w:t>
      </w:r>
      <w:r w:rsidRPr="00E75C03">
        <w:rPr>
          <w:color w:val="000000" w:themeColor="text1"/>
        </w:rPr>
        <w:t xml:space="preserve">., </w:t>
      </w:r>
      <w:r w:rsidR="00F35155" w:rsidRPr="00E75C03">
        <w:rPr>
          <w:color w:val="000000" w:themeColor="text1"/>
        </w:rPr>
        <w:t>M</w:t>
      </w:r>
      <w:r w:rsidRPr="00E75C03">
        <w:rPr>
          <w:color w:val="000000" w:themeColor="text1"/>
        </w:rPr>
        <w:t xml:space="preserve">.L., and </w:t>
      </w:r>
      <w:r w:rsidR="00F35155" w:rsidRPr="00E75C03">
        <w:rPr>
          <w:color w:val="000000" w:themeColor="text1"/>
        </w:rPr>
        <w:t>S</w:t>
      </w:r>
      <w:r w:rsidRPr="00E75C03">
        <w:rPr>
          <w:color w:val="000000" w:themeColor="text1"/>
        </w:rPr>
        <w:t>.</w:t>
      </w:r>
      <w:r w:rsidR="00F35155" w:rsidRPr="00E75C03">
        <w:rPr>
          <w:color w:val="000000" w:themeColor="text1"/>
        </w:rPr>
        <w:t>L</w:t>
      </w:r>
      <w:r w:rsidRPr="00E75C03">
        <w:rPr>
          <w:color w:val="000000" w:themeColor="text1"/>
        </w:rPr>
        <w:t xml:space="preserve">.; supervision, </w:t>
      </w:r>
      <w:r w:rsidR="00F35155" w:rsidRPr="00E75C03">
        <w:rPr>
          <w:color w:val="000000" w:themeColor="text1"/>
        </w:rPr>
        <w:t>M</w:t>
      </w:r>
      <w:r w:rsidRPr="00E75C03">
        <w:rPr>
          <w:color w:val="000000" w:themeColor="text1"/>
        </w:rPr>
        <w:t>.</w:t>
      </w:r>
      <w:r w:rsidR="00F35155" w:rsidRPr="00E75C03">
        <w:rPr>
          <w:color w:val="000000" w:themeColor="text1"/>
        </w:rPr>
        <w:t>L</w:t>
      </w:r>
      <w:r w:rsidRPr="00E75C03">
        <w:rPr>
          <w:color w:val="000000" w:themeColor="text1"/>
        </w:rPr>
        <w:t xml:space="preserve">. and </w:t>
      </w:r>
      <w:r w:rsidR="00F35155" w:rsidRPr="00E75C03">
        <w:rPr>
          <w:color w:val="000000" w:themeColor="text1"/>
        </w:rPr>
        <w:t>S</w:t>
      </w:r>
      <w:r w:rsidRPr="00E75C03">
        <w:rPr>
          <w:color w:val="000000" w:themeColor="text1"/>
        </w:rPr>
        <w:t>.</w:t>
      </w:r>
      <w:r w:rsidR="00F35155" w:rsidRPr="00E75C03">
        <w:rPr>
          <w:color w:val="000000" w:themeColor="text1"/>
        </w:rPr>
        <w:t>L</w:t>
      </w:r>
      <w:r w:rsidRPr="00E75C03">
        <w:rPr>
          <w:color w:val="000000" w:themeColor="text1"/>
        </w:rPr>
        <w:t xml:space="preserve">.; project administration, </w:t>
      </w:r>
      <w:r w:rsidR="00F35155" w:rsidRPr="00E75C03">
        <w:rPr>
          <w:color w:val="000000" w:themeColor="text1"/>
        </w:rPr>
        <w:t>S</w:t>
      </w:r>
      <w:r w:rsidRPr="00E75C03">
        <w:rPr>
          <w:color w:val="000000" w:themeColor="text1"/>
        </w:rPr>
        <w:t>.</w:t>
      </w:r>
      <w:r w:rsidR="00F35155" w:rsidRPr="00E75C03">
        <w:rPr>
          <w:color w:val="000000" w:themeColor="text1"/>
        </w:rPr>
        <w:t>L</w:t>
      </w:r>
      <w:r w:rsidRPr="00E75C03">
        <w:rPr>
          <w:color w:val="000000" w:themeColor="text1"/>
        </w:rPr>
        <w:t>.; funding acquisition,</w:t>
      </w:r>
      <w:r w:rsidRPr="00E75C03">
        <w:rPr>
          <w:rFonts w:hint="eastAsia"/>
          <w:color w:val="000000" w:themeColor="text1"/>
          <w:lang w:eastAsia="zh-CN"/>
        </w:rPr>
        <w:t xml:space="preserve"> </w:t>
      </w:r>
      <w:r w:rsidR="00F35155" w:rsidRPr="00E75C03">
        <w:rPr>
          <w:color w:val="000000" w:themeColor="text1"/>
          <w:lang w:eastAsia="zh-CN"/>
        </w:rPr>
        <w:t>S</w:t>
      </w:r>
      <w:r w:rsidRPr="00E75C03">
        <w:rPr>
          <w:color w:val="000000" w:themeColor="text1"/>
          <w:lang w:eastAsia="zh-CN"/>
        </w:rPr>
        <w:t>.</w:t>
      </w:r>
      <w:r w:rsidR="00F35155" w:rsidRPr="00E75C03">
        <w:rPr>
          <w:color w:val="000000" w:themeColor="text1"/>
          <w:lang w:eastAsia="zh-CN"/>
        </w:rPr>
        <w:t>L</w:t>
      </w:r>
      <w:r w:rsidRPr="00E75C03">
        <w:rPr>
          <w:color w:val="000000" w:themeColor="text1"/>
        </w:rPr>
        <w:t>. All authors have read and agreed to the published version of the manuscript.</w:t>
      </w:r>
    </w:p>
    <w:p w14:paraId="06320798" w14:textId="2B08AD85" w:rsidR="00AE2466" w:rsidRPr="00E75C03" w:rsidRDefault="0048317E">
      <w:pPr>
        <w:pStyle w:val="MDPI62backmatter"/>
        <w:rPr>
          <w:color w:val="000000" w:themeColor="text1"/>
        </w:rPr>
      </w:pPr>
      <w:r w:rsidRPr="00E75C03">
        <w:rPr>
          <w:b/>
          <w:color w:val="000000" w:themeColor="text1"/>
        </w:rPr>
        <w:t>Funding:</w:t>
      </w:r>
      <w:r w:rsidRPr="00E75C03">
        <w:rPr>
          <w:color w:val="000000" w:themeColor="text1"/>
        </w:rPr>
        <w:t xml:space="preserve"> This research was funded by the </w:t>
      </w:r>
      <w:r w:rsidR="00763058" w:rsidRPr="00E75C03">
        <w:rPr>
          <w:color w:val="000000" w:themeColor="text1"/>
        </w:rPr>
        <w:t>Macao Polytechnic University Foundation (RP/FCA 07/2022 to S.L.).</w:t>
      </w:r>
    </w:p>
    <w:p w14:paraId="485A00F9" w14:textId="77777777" w:rsidR="00AE2466" w:rsidRPr="00E75C03" w:rsidRDefault="0048317E">
      <w:pPr>
        <w:pStyle w:val="MDPI62backmatter"/>
        <w:rPr>
          <w:b/>
          <w:color w:val="000000" w:themeColor="text1"/>
        </w:rPr>
      </w:pPr>
      <w:bookmarkStart w:id="27" w:name="_Hlk89945590"/>
      <w:bookmarkStart w:id="28" w:name="_Hlk60054323"/>
      <w:r w:rsidRPr="00E75C03">
        <w:rPr>
          <w:b/>
          <w:color w:val="000000" w:themeColor="text1"/>
        </w:rPr>
        <w:t xml:space="preserve">Institutional Review Board Statement: </w:t>
      </w:r>
      <w:r w:rsidRPr="00E75C03">
        <w:rPr>
          <w:color w:val="000000" w:themeColor="text1"/>
        </w:rPr>
        <w:t>Not applicable.</w:t>
      </w:r>
    </w:p>
    <w:bookmarkEnd w:id="27"/>
    <w:p w14:paraId="3FE4377C" w14:textId="77777777" w:rsidR="00AE2466" w:rsidRPr="00E75C03" w:rsidRDefault="0048317E">
      <w:pPr>
        <w:pStyle w:val="MDPI62backmatter"/>
        <w:spacing w:after="0"/>
        <w:rPr>
          <w:color w:val="000000" w:themeColor="text1"/>
          <w:lang w:eastAsia="zh-CN"/>
        </w:rPr>
      </w:pPr>
      <w:r w:rsidRPr="00E75C03">
        <w:rPr>
          <w:b/>
          <w:color w:val="000000" w:themeColor="text1"/>
        </w:rPr>
        <w:t xml:space="preserve">Informed Consent Statement: </w:t>
      </w:r>
      <w:r w:rsidRPr="00E75C03">
        <w:rPr>
          <w:color w:val="000000" w:themeColor="text1"/>
        </w:rPr>
        <w:t>Not applicable.</w:t>
      </w:r>
    </w:p>
    <w:bookmarkEnd w:id="28"/>
    <w:p w14:paraId="5FA75057" w14:textId="7C77A985" w:rsidR="00F35155" w:rsidRPr="00E75C03" w:rsidRDefault="0048317E">
      <w:pPr>
        <w:pStyle w:val="MDPI62backmatter"/>
        <w:rPr>
          <w:color w:val="000000" w:themeColor="text1"/>
        </w:rPr>
      </w:pPr>
      <w:r w:rsidRPr="00E75C03">
        <w:rPr>
          <w:b/>
          <w:color w:val="000000" w:themeColor="text1"/>
        </w:rPr>
        <w:t>Data Availability Statement:</w:t>
      </w:r>
      <w:r w:rsidRPr="00E75C03">
        <w:rPr>
          <w:color w:val="000000" w:themeColor="text1"/>
        </w:rPr>
        <w:t xml:space="preserve"> </w:t>
      </w:r>
      <w:r w:rsidR="00F35155" w:rsidRPr="00E75C03">
        <w:rPr>
          <w:color w:val="000000" w:themeColor="text1"/>
        </w:rPr>
        <w:t xml:space="preserve">The data used for model training was obtained from the </w:t>
      </w:r>
      <w:proofErr w:type="spellStart"/>
      <w:r w:rsidR="00F35155" w:rsidRPr="00E75C03">
        <w:rPr>
          <w:color w:val="000000" w:themeColor="text1"/>
        </w:rPr>
        <w:t>ChEMBL</w:t>
      </w:r>
      <w:proofErr w:type="spellEnd"/>
      <w:r w:rsidR="00F35155" w:rsidRPr="00E75C03">
        <w:rPr>
          <w:color w:val="000000" w:themeColor="text1"/>
        </w:rPr>
        <w:t xml:space="preserve"> database (https://www.ebi.ac.uk/chembl/). The virtual screening library was curated from the ZINC database (https://zinc.docking.org/). The 3D structure of the C. acnes 50S ribosomal subunit was retrieved from the Protein Data Bank (PDB ID: 8CVM). All other data generated and analyzed during this study are included in this published article or its supplementary information files. Open code available in: </w:t>
      </w:r>
      <w:hyperlink r:id="rId17" w:history="1">
        <w:r w:rsidR="00F35155" w:rsidRPr="00E75C03">
          <w:rPr>
            <w:rStyle w:val="Hyperlink"/>
            <w:color w:val="000000" w:themeColor="text1"/>
          </w:rPr>
          <w:t>https://github.com/jixing475/qsar50s</w:t>
        </w:r>
      </w:hyperlink>
      <w:r w:rsidR="00F35155" w:rsidRPr="00E75C03">
        <w:rPr>
          <w:color w:val="000000" w:themeColor="text1"/>
        </w:rPr>
        <w:t xml:space="preserve">. </w:t>
      </w:r>
    </w:p>
    <w:p w14:paraId="4E50AB4D" w14:textId="606B8680" w:rsidR="00AE2466" w:rsidRPr="00E75C03" w:rsidRDefault="0048317E">
      <w:pPr>
        <w:pStyle w:val="MDPI62backmatter"/>
        <w:rPr>
          <w:color w:val="000000" w:themeColor="text1"/>
        </w:rPr>
      </w:pPr>
      <w:r w:rsidRPr="00E75C03">
        <w:rPr>
          <w:b/>
          <w:color w:val="000000" w:themeColor="text1"/>
        </w:rPr>
        <w:t>Acknowledgments:</w:t>
      </w:r>
      <w:r w:rsidRPr="00E75C03">
        <w:rPr>
          <w:color w:val="000000" w:themeColor="text1"/>
        </w:rPr>
        <w:t xml:space="preserve"> The authors gratefully acknowledge helpful discussions with colleagues and technical support from the computational resources at Macao Polytechnic University.</w:t>
      </w:r>
    </w:p>
    <w:p w14:paraId="07C892C6" w14:textId="77777777" w:rsidR="00AE2466" w:rsidRPr="00E75C03" w:rsidRDefault="0048317E">
      <w:pPr>
        <w:pStyle w:val="MDPI62backmatter"/>
        <w:rPr>
          <w:color w:val="000000" w:themeColor="text1"/>
        </w:rPr>
      </w:pPr>
      <w:r w:rsidRPr="00E75C03">
        <w:rPr>
          <w:b/>
          <w:color w:val="000000" w:themeColor="text1"/>
        </w:rPr>
        <w:t>Conflicts of Interest:</w:t>
      </w:r>
      <w:r w:rsidRPr="00E75C03">
        <w:rPr>
          <w:color w:val="000000" w:themeColor="text1"/>
        </w:rPr>
        <w:t xml:space="preserve"> The authors declare no conflicts of interest.</w:t>
      </w:r>
    </w:p>
    <w:p w14:paraId="34B37BB0" w14:textId="77777777" w:rsidR="00AE2466" w:rsidRPr="00E75C03" w:rsidRDefault="0048317E">
      <w:pPr>
        <w:pStyle w:val="MDPI21heading1"/>
        <w:rPr>
          <w:color w:val="000000" w:themeColor="text1"/>
          <w:szCs w:val="24"/>
        </w:rPr>
      </w:pPr>
      <w:bookmarkStart w:id="29" w:name="_Hlk181004646"/>
      <w:r w:rsidRPr="00E75C03">
        <w:rPr>
          <w:color w:val="000000" w:themeColor="text1"/>
          <w:szCs w:val="24"/>
        </w:rPr>
        <w:t>Abbreviations</w:t>
      </w:r>
    </w:p>
    <w:p w14:paraId="649CECE5" w14:textId="77777777" w:rsidR="00AE2466" w:rsidRPr="00E75C03" w:rsidRDefault="0048317E">
      <w:pPr>
        <w:pStyle w:val="MDPI32textnoindent"/>
        <w:spacing w:after="240"/>
        <w:rPr>
          <w:color w:val="000000" w:themeColor="text1"/>
          <w:sz w:val="18"/>
          <w:szCs w:val="18"/>
        </w:rPr>
      </w:pPr>
      <w:r w:rsidRPr="00E75C03">
        <w:rPr>
          <w:color w:val="000000" w:themeColor="text1"/>
          <w:sz w:val="18"/>
          <w:szCs w:val="18"/>
        </w:rPr>
        <w:t>The following abbreviations are used in this manuscript:</w:t>
      </w:r>
    </w:p>
    <w:tbl>
      <w:tblPr>
        <w:tblStyle w:val="TableGrid"/>
        <w:tblW w:w="7857" w:type="dxa"/>
        <w:tblInd w:w="2608" w:type="dxa"/>
        <w:tblLayout w:type="fixed"/>
        <w:tblLook w:val="04A0" w:firstRow="1" w:lastRow="0" w:firstColumn="1" w:lastColumn="0" w:noHBand="0" w:noVBand="1"/>
      </w:tblPr>
      <w:tblGrid>
        <w:gridCol w:w="936"/>
        <w:gridCol w:w="6921"/>
      </w:tblGrid>
      <w:tr w:rsidR="00E75C03" w:rsidRPr="00E75C03" w14:paraId="0296CC97" w14:textId="77777777" w:rsidTr="004B2940">
        <w:trPr>
          <w:trHeight w:val="300"/>
        </w:trPr>
        <w:tc>
          <w:tcPr>
            <w:tcW w:w="936" w:type="dxa"/>
            <w:tcBorders>
              <w:top w:val="nil"/>
              <w:left w:val="nil"/>
              <w:bottom w:val="nil"/>
              <w:right w:val="nil"/>
            </w:tcBorders>
            <w:noWrap/>
            <w:hideMark/>
          </w:tcPr>
          <w:p w14:paraId="57165875"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ADMET</w:t>
            </w:r>
          </w:p>
        </w:tc>
        <w:tc>
          <w:tcPr>
            <w:tcW w:w="6921" w:type="dxa"/>
            <w:tcBorders>
              <w:top w:val="nil"/>
              <w:left w:val="nil"/>
              <w:bottom w:val="nil"/>
              <w:right w:val="nil"/>
            </w:tcBorders>
            <w:noWrap/>
            <w:hideMark/>
          </w:tcPr>
          <w:p w14:paraId="0F4C70F9"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Absorption, Distribution, Metabolism, Excretion, and Toxicity</w:t>
            </w:r>
          </w:p>
        </w:tc>
      </w:tr>
      <w:tr w:rsidR="00E75C03" w:rsidRPr="00E75C03" w14:paraId="5EC1A10E" w14:textId="77777777" w:rsidTr="004B2940">
        <w:trPr>
          <w:trHeight w:val="300"/>
        </w:trPr>
        <w:tc>
          <w:tcPr>
            <w:tcW w:w="936" w:type="dxa"/>
            <w:tcBorders>
              <w:top w:val="nil"/>
              <w:left w:val="nil"/>
              <w:bottom w:val="nil"/>
              <w:right w:val="nil"/>
            </w:tcBorders>
            <w:noWrap/>
            <w:hideMark/>
          </w:tcPr>
          <w:p w14:paraId="6E335EF2"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ANN</w:t>
            </w:r>
          </w:p>
        </w:tc>
        <w:tc>
          <w:tcPr>
            <w:tcW w:w="6921" w:type="dxa"/>
            <w:tcBorders>
              <w:top w:val="nil"/>
              <w:left w:val="nil"/>
              <w:bottom w:val="nil"/>
              <w:right w:val="nil"/>
            </w:tcBorders>
            <w:noWrap/>
            <w:hideMark/>
          </w:tcPr>
          <w:p w14:paraId="43CE5C8F"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Artificial Neural Network</w:t>
            </w:r>
          </w:p>
        </w:tc>
      </w:tr>
      <w:tr w:rsidR="00E75C03" w:rsidRPr="00E75C03" w14:paraId="73633BDA" w14:textId="77777777" w:rsidTr="004B2940">
        <w:trPr>
          <w:trHeight w:val="300"/>
        </w:trPr>
        <w:tc>
          <w:tcPr>
            <w:tcW w:w="936" w:type="dxa"/>
            <w:tcBorders>
              <w:top w:val="nil"/>
              <w:left w:val="nil"/>
              <w:bottom w:val="nil"/>
              <w:right w:val="nil"/>
            </w:tcBorders>
            <w:noWrap/>
            <w:hideMark/>
          </w:tcPr>
          <w:p w14:paraId="454C7E63"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ATCC</w:t>
            </w:r>
          </w:p>
        </w:tc>
        <w:tc>
          <w:tcPr>
            <w:tcW w:w="6921" w:type="dxa"/>
            <w:tcBorders>
              <w:top w:val="nil"/>
              <w:left w:val="nil"/>
              <w:bottom w:val="nil"/>
              <w:right w:val="nil"/>
            </w:tcBorders>
            <w:noWrap/>
            <w:hideMark/>
          </w:tcPr>
          <w:p w14:paraId="22996FD0"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American Type Culture Collection</w:t>
            </w:r>
          </w:p>
        </w:tc>
      </w:tr>
      <w:tr w:rsidR="00E75C03" w:rsidRPr="00E75C03" w14:paraId="7C82F03A" w14:textId="77777777" w:rsidTr="004B2940">
        <w:trPr>
          <w:trHeight w:val="300"/>
        </w:trPr>
        <w:tc>
          <w:tcPr>
            <w:tcW w:w="936" w:type="dxa"/>
            <w:tcBorders>
              <w:top w:val="nil"/>
              <w:left w:val="nil"/>
              <w:bottom w:val="nil"/>
              <w:right w:val="nil"/>
            </w:tcBorders>
            <w:noWrap/>
            <w:hideMark/>
          </w:tcPr>
          <w:p w14:paraId="40FC0A5D"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CFU</w:t>
            </w:r>
          </w:p>
        </w:tc>
        <w:tc>
          <w:tcPr>
            <w:tcW w:w="6921" w:type="dxa"/>
            <w:tcBorders>
              <w:top w:val="nil"/>
              <w:left w:val="nil"/>
              <w:bottom w:val="nil"/>
              <w:right w:val="nil"/>
            </w:tcBorders>
            <w:noWrap/>
            <w:hideMark/>
          </w:tcPr>
          <w:p w14:paraId="2026687B"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Colony Forming Unit</w:t>
            </w:r>
          </w:p>
        </w:tc>
      </w:tr>
      <w:tr w:rsidR="00E75C03" w:rsidRPr="00E75C03" w14:paraId="029F16B3" w14:textId="77777777" w:rsidTr="004B2940">
        <w:trPr>
          <w:trHeight w:val="300"/>
        </w:trPr>
        <w:tc>
          <w:tcPr>
            <w:tcW w:w="936" w:type="dxa"/>
            <w:tcBorders>
              <w:top w:val="nil"/>
              <w:left w:val="nil"/>
              <w:bottom w:val="nil"/>
              <w:right w:val="nil"/>
            </w:tcBorders>
            <w:noWrap/>
            <w:hideMark/>
          </w:tcPr>
          <w:p w14:paraId="4646CE17"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CLSI</w:t>
            </w:r>
          </w:p>
        </w:tc>
        <w:tc>
          <w:tcPr>
            <w:tcW w:w="6921" w:type="dxa"/>
            <w:tcBorders>
              <w:top w:val="nil"/>
              <w:left w:val="nil"/>
              <w:bottom w:val="nil"/>
              <w:right w:val="nil"/>
            </w:tcBorders>
            <w:noWrap/>
            <w:hideMark/>
          </w:tcPr>
          <w:p w14:paraId="255D2D49"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Clinical and Laboratory Standards Institute</w:t>
            </w:r>
          </w:p>
        </w:tc>
      </w:tr>
      <w:tr w:rsidR="00E75C03" w:rsidRPr="00E75C03" w14:paraId="7E5BF121" w14:textId="77777777" w:rsidTr="004B2940">
        <w:trPr>
          <w:trHeight w:val="300"/>
        </w:trPr>
        <w:tc>
          <w:tcPr>
            <w:tcW w:w="936" w:type="dxa"/>
            <w:tcBorders>
              <w:top w:val="nil"/>
              <w:left w:val="nil"/>
              <w:bottom w:val="nil"/>
              <w:right w:val="nil"/>
            </w:tcBorders>
            <w:noWrap/>
            <w:hideMark/>
          </w:tcPr>
          <w:p w14:paraId="2C3687F4"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lastRenderedPageBreak/>
              <w:t>CNS</w:t>
            </w:r>
          </w:p>
        </w:tc>
        <w:tc>
          <w:tcPr>
            <w:tcW w:w="6921" w:type="dxa"/>
            <w:tcBorders>
              <w:top w:val="nil"/>
              <w:left w:val="nil"/>
              <w:bottom w:val="nil"/>
              <w:right w:val="nil"/>
            </w:tcBorders>
            <w:noWrap/>
            <w:hideMark/>
          </w:tcPr>
          <w:p w14:paraId="430A5497"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Central Nervous System</w:t>
            </w:r>
          </w:p>
        </w:tc>
      </w:tr>
      <w:tr w:rsidR="00E75C03" w:rsidRPr="00E75C03" w14:paraId="1CB87040" w14:textId="77777777" w:rsidTr="004B2940">
        <w:trPr>
          <w:trHeight w:val="300"/>
        </w:trPr>
        <w:tc>
          <w:tcPr>
            <w:tcW w:w="936" w:type="dxa"/>
            <w:tcBorders>
              <w:top w:val="nil"/>
              <w:left w:val="nil"/>
              <w:bottom w:val="nil"/>
              <w:right w:val="nil"/>
            </w:tcBorders>
            <w:noWrap/>
            <w:hideMark/>
          </w:tcPr>
          <w:p w14:paraId="283E7BBF"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DMSO</w:t>
            </w:r>
          </w:p>
        </w:tc>
        <w:tc>
          <w:tcPr>
            <w:tcW w:w="6921" w:type="dxa"/>
            <w:tcBorders>
              <w:top w:val="nil"/>
              <w:left w:val="nil"/>
              <w:bottom w:val="nil"/>
              <w:right w:val="nil"/>
            </w:tcBorders>
            <w:noWrap/>
            <w:hideMark/>
          </w:tcPr>
          <w:p w14:paraId="001E1280"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Dimethyl Sulfoxide</w:t>
            </w:r>
          </w:p>
        </w:tc>
      </w:tr>
      <w:tr w:rsidR="00E75C03" w:rsidRPr="00E75C03" w14:paraId="6F566A35" w14:textId="77777777" w:rsidTr="004B2940">
        <w:trPr>
          <w:trHeight w:val="300"/>
        </w:trPr>
        <w:tc>
          <w:tcPr>
            <w:tcW w:w="936" w:type="dxa"/>
            <w:tcBorders>
              <w:top w:val="nil"/>
              <w:left w:val="nil"/>
              <w:bottom w:val="nil"/>
              <w:right w:val="nil"/>
            </w:tcBorders>
            <w:noWrap/>
            <w:hideMark/>
          </w:tcPr>
          <w:p w14:paraId="6AB7001F"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GDMCC</w:t>
            </w:r>
          </w:p>
        </w:tc>
        <w:tc>
          <w:tcPr>
            <w:tcW w:w="6921" w:type="dxa"/>
            <w:tcBorders>
              <w:top w:val="nil"/>
              <w:left w:val="nil"/>
              <w:bottom w:val="nil"/>
              <w:right w:val="nil"/>
            </w:tcBorders>
            <w:noWrap/>
            <w:hideMark/>
          </w:tcPr>
          <w:p w14:paraId="098C8852"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Guangdong Microbial Culture Collection</w:t>
            </w:r>
          </w:p>
        </w:tc>
      </w:tr>
      <w:tr w:rsidR="00E75C03" w:rsidRPr="00E75C03" w14:paraId="02B30351" w14:textId="77777777" w:rsidTr="004B2940">
        <w:trPr>
          <w:trHeight w:val="300"/>
        </w:trPr>
        <w:tc>
          <w:tcPr>
            <w:tcW w:w="936" w:type="dxa"/>
            <w:tcBorders>
              <w:top w:val="nil"/>
              <w:left w:val="nil"/>
              <w:bottom w:val="nil"/>
              <w:right w:val="nil"/>
            </w:tcBorders>
            <w:noWrap/>
            <w:hideMark/>
          </w:tcPr>
          <w:p w14:paraId="61356AD6"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IL-6</w:t>
            </w:r>
          </w:p>
        </w:tc>
        <w:tc>
          <w:tcPr>
            <w:tcW w:w="6921" w:type="dxa"/>
            <w:tcBorders>
              <w:top w:val="nil"/>
              <w:left w:val="nil"/>
              <w:bottom w:val="nil"/>
              <w:right w:val="nil"/>
            </w:tcBorders>
            <w:noWrap/>
            <w:hideMark/>
          </w:tcPr>
          <w:p w14:paraId="5950900C"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Interleukin-6</w:t>
            </w:r>
          </w:p>
        </w:tc>
      </w:tr>
      <w:tr w:rsidR="00E75C03" w:rsidRPr="00E75C03" w14:paraId="4537CD15" w14:textId="77777777" w:rsidTr="004B2940">
        <w:trPr>
          <w:trHeight w:val="300"/>
        </w:trPr>
        <w:tc>
          <w:tcPr>
            <w:tcW w:w="936" w:type="dxa"/>
            <w:tcBorders>
              <w:top w:val="nil"/>
              <w:left w:val="nil"/>
              <w:bottom w:val="nil"/>
              <w:right w:val="nil"/>
            </w:tcBorders>
            <w:noWrap/>
            <w:hideMark/>
          </w:tcPr>
          <w:p w14:paraId="2892DD92" w14:textId="77777777" w:rsidR="00F35155" w:rsidRPr="00E75C03" w:rsidRDefault="00F35155" w:rsidP="00F35155">
            <w:pPr>
              <w:pStyle w:val="MDPI42tablebody"/>
              <w:spacing w:line="240" w:lineRule="auto"/>
              <w:jc w:val="left"/>
              <w:rPr>
                <w:color w:val="000000" w:themeColor="text1"/>
                <w:sz w:val="18"/>
                <w:szCs w:val="18"/>
              </w:rPr>
            </w:pPr>
            <w:proofErr w:type="spellStart"/>
            <w:r w:rsidRPr="00E75C03">
              <w:rPr>
                <w:color w:val="000000" w:themeColor="text1"/>
                <w:sz w:val="18"/>
                <w:szCs w:val="18"/>
              </w:rPr>
              <w:t>logHERG</w:t>
            </w:r>
            <w:proofErr w:type="spellEnd"/>
          </w:p>
        </w:tc>
        <w:tc>
          <w:tcPr>
            <w:tcW w:w="6921" w:type="dxa"/>
            <w:tcBorders>
              <w:top w:val="nil"/>
              <w:left w:val="nil"/>
              <w:bottom w:val="nil"/>
              <w:right w:val="nil"/>
            </w:tcBorders>
            <w:noWrap/>
            <w:hideMark/>
          </w:tcPr>
          <w:p w14:paraId="254AE4CA"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Logarithm of the half maximal inhibitory concentration for the </w:t>
            </w:r>
            <w:proofErr w:type="spellStart"/>
            <w:r w:rsidRPr="00E75C03">
              <w:rPr>
                <w:color w:val="000000" w:themeColor="text1"/>
                <w:sz w:val="18"/>
                <w:szCs w:val="18"/>
              </w:rPr>
              <w:t>hERG</w:t>
            </w:r>
            <w:proofErr w:type="spellEnd"/>
            <w:r w:rsidRPr="00E75C03">
              <w:rPr>
                <w:color w:val="000000" w:themeColor="text1"/>
                <w:sz w:val="18"/>
                <w:szCs w:val="18"/>
              </w:rPr>
              <w:t xml:space="preserve"> channel</w:t>
            </w:r>
          </w:p>
        </w:tc>
      </w:tr>
      <w:tr w:rsidR="00E75C03" w:rsidRPr="00E75C03" w14:paraId="7B890C81" w14:textId="77777777" w:rsidTr="004B2940">
        <w:trPr>
          <w:trHeight w:val="300"/>
        </w:trPr>
        <w:tc>
          <w:tcPr>
            <w:tcW w:w="936" w:type="dxa"/>
            <w:tcBorders>
              <w:top w:val="nil"/>
              <w:left w:val="nil"/>
              <w:bottom w:val="nil"/>
              <w:right w:val="nil"/>
            </w:tcBorders>
            <w:noWrap/>
            <w:hideMark/>
          </w:tcPr>
          <w:p w14:paraId="08C38536" w14:textId="77777777" w:rsidR="00F35155" w:rsidRPr="00E75C03" w:rsidRDefault="00F35155" w:rsidP="00F35155">
            <w:pPr>
              <w:pStyle w:val="MDPI42tablebody"/>
              <w:spacing w:line="240" w:lineRule="auto"/>
              <w:jc w:val="left"/>
              <w:rPr>
                <w:color w:val="000000" w:themeColor="text1"/>
                <w:sz w:val="18"/>
                <w:szCs w:val="18"/>
              </w:rPr>
            </w:pPr>
            <w:proofErr w:type="spellStart"/>
            <w:r w:rsidRPr="00E75C03">
              <w:rPr>
                <w:color w:val="000000" w:themeColor="text1"/>
                <w:sz w:val="18"/>
                <w:szCs w:val="18"/>
              </w:rPr>
              <w:t>logP</w:t>
            </w:r>
            <w:proofErr w:type="spellEnd"/>
          </w:p>
        </w:tc>
        <w:tc>
          <w:tcPr>
            <w:tcW w:w="6921" w:type="dxa"/>
            <w:tcBorders>
              <w:top w:val="nil"/>
              <w:left w:val="nil"/>
              <w:bottom w:val="nil"/>
              <w:right w:val="nil"/>
            </w:tcBorders>
            <w:noWrap/>
            <w:hideMark/>
          </w:tcPr>
          <w:p w14:paraId="4FDA0F48"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Logarithm of the Octanol-Water Partition Coefficient</w:t>
            </w:r>
          </w:p>
        </w:tc>
      </w:tr>
      <w:tr w:rsidR="00E75C03" w:rsidRPr="00E75C03" w14:paraId="7448C9EF" w14:textId="77777777" w:rsidTr="004B2940">
        <w:trPr>
          <w:trHeight w:val="300"/>
        </w:trPr>
        <w:tc>
          <w:tcPr>
            <w:tcW w:w="936" w:type="dxa"/>
            <w:tcBorders>
              <w:top w:val="nil"/>
              <w:left w:val="nil"/>
              <w:bottom w:val="nil"/>
              <w:right w:val="nil"/>
            </w:tcBorders>
            <w:noWrap/>
            <w:hideMark/>
          </w:tcPr>
          <w:p w14:paraId="53B1986A"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MAE</w:t>
            </w:r>
          </w:p>
        </w:tc>
        <w:tc>
          <w:tcPr>
            <w:tcW w:w="6921" w:type="dxa"/>
            <w:tcBorders>
              <w:top w:val="nil"/>
              <w:left w:val="nil"/>
              <w:bottom w:val="nil"/>
              <w:right w:val="nil"/>
            </w:tcBorders>
            <w:noWrap/>
            <w:hideMark/>
          </w:tcPr>
          <w:p w14:paraId="5F30F58B"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Mean Absolute Error</w:t>
            </w:r>
          </w:p>
        </w:tc>
      </w:tr>
      <w:tr w:rsidR="00E75C03" w:rsidRPr="00E75C03" w14:paraId="034BF023" w14:textId="77777777" w:rsidTr="004B2940">
        <w:trPr>
          <w:trHeight w:val="300"/>
        </w:trPr>
        <w:tc>
          <w:tcPr>
            <w:tcW w:w="936" w:type="dxa"/>
            <w:tcBorders>
              <w:top w:val="nil"/>
              <w:left w:val="nil"/>
              <w:bottom w:val="nil"/>
              <w:right w:val="nil"/>
            </w:tcBorders>
            <w:noWrap/>
            <w:hideMark/>
          </w:tcPr>
          <w:p w14:paraId="2777BA01"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MACCS</w:t>
            </w:r>
          </w:p>
        </w:tc>
        <w:tc>
          <w:tcPr>
            <w:tcW w:w="6921" w:type="dxa"/>
            <w:tcBorders>
              <w:top w:val="nil"/>
              <w:left w:val="nil"/>
              <w:bottom w:val="nil"/>
              <w:right w:val="nil"/>
            </w:tcBorders>
            <w:noWrap/>
            <w:hideMark/>
          </w:tcPr>
          <w:p w14:paraId="37278CA9"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Molecular </w:t>
            </w:r>
            <w:proofErr w:type="spellStart"/>
            <w:r w:rsidRPr="00E75C03">
              <w:rPr>
                <w:color w:val="000000" w:themeColor="text1"/>
                <w:sz w:val="18"/>
                <w:szCs w:val="18"/>
              </w:rPr>
              <w:t>ACCess</w:t>
            </w:r>
            <w:proofErr w:type="spellEnd"/>
            <w:r w:rsidRPr="00E75C03">
              <w:rPr>
                <w:color w:val="000000" w:themeColor="text1"/>
                <w:sz w:val="18"/>
                <w:szCs w:val="18"/>
              </w:rPr>
              <w:t xml:space="preserve"> System</w:t>
            </w:r>
          </w:p>
        </w:tc>
      </w:tr>
      <w:tr w:rsidR="00E75C03" w:rsidRPr="00E75C03" w14:paraId="69776CD9" w14:textId="77777777" w:rsidTr="004B2940">
        <w:trPr>
          <w:trHeight w:val="300"/>
        </w:trPr>
        <w:tc>
          <w:tcPr>
            <w:tcW w:w="936" w:type="dxa"/>
            <w:tcBorders>
              <w:top w:val="nil"/>
              <w:left w:val="nil"/>
              <w:bottom w:val="nil"/>
              <w:right w:val="nil"/>
            </w:tcBorders>
            <w:noWrap/>
            <w:hideMark/>
          </w:tcPr>
          <w:p w14:paraId="13481FCC"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MIC</w:t>
            </w:r>
          </w:p>
        </w:tc>
        <w:tc>
          <w:tcPr>
            <w:tcW w:w="6921" w:type="dxa"/>
            <w:tcBorders>
              <w:top w:val="nil"/>
              <w:left w:val="nil"/>
              <w:bottom w:val="nil"/>
              <w:right w:val="nil"/>
            </w:tcBorders>
            <w:noWrap/>
            <w:hideMark/>
          </w:tcPr>
          <w:p w14:paraId="50F8879D"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Minimum Inhibitory Concentration</w:t>
            </w:r>
          </w:p>
        </w:tc>
      </w:tr>
      <w:tr w:rsidR="00E75C03" w:rsidRPr="00E75C03" w14:paraId="4649699C" w14:textId="77777777" w:rsidTr="004B2940">
        <w:trPr>
          <w:trHeight w:val="300"/>
        </w:trPr>
        <w:tc>
          <w:tcPr>
            <w:tcW w:w="936" w:type="dxa"/>
            <w:tcBorders>
              <w:top w:val="nil"/>
              <w:left w:val="nil"/>
              <w:bottom w:val="nil"/>
              <w:right w:val="nil"/>
            </w:tcBorders>
            <w:noWrap/>
            <w:hideMark/>
          </w:tcPr>
          <w:p w14:paraId="2597A05E"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ML</w:t>
            </w:r>
          </w:p>
        </w:tc>
        <w:tc>
          <w:tcPr>
            <w:tcW w:w="6921" w:type="dxa"/>
            <w:tcBorders>
              <w:top w:val="nil"/>
              <w:left w:val="nil"/>
              <w:bottom w:val="nil"/>
              <w:right w:val="nil"/>
            </w:tcBorders>
            <w:noWrap/>
            <w:hideMark/>
          </w:tcPr>
          <w:p w14:paraId="44F00054"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Machine Learning</w:t>
            </w:r>
          </w:p>
        </w:tc>
      </w:tr>
      <w:tr w:rsidR="00E75C03" w:rsidRPr="00E75C03" w14:paraId="4B905321" w14:textId="77777777" w:rsidTr="004B2940">
        <w:trPr>
          <w:trHeight w:val="300"/>
        </w:trPr>
        <w:tc>
          <w:tcPr>
            <w:tcW w:w="936" w:type="dxa"/>
            <w:tcBorders>
              <w:top w:val="nil"/>
              <w:left w:val="nil"/>
              <w:bottom w:val="nil"/>
              <w:right w:val="nil"/>
            </w:tcBorders>
            <w:noWrap/>
            <w:hideMark/>
          </w:tcPr>
          <w:p w14:paraId="09657060"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MSE</w:t>
            </w:r>
          </w:p>
        </w:tc>
        <w:tc>
          <w:tcPr>
            <w:tcW w:w="6921" w:type="dxa"/>
            <w:tcBorders>
              <w:top w:val="nil"/>
              <w:left w:val="nil"/>
              <w:bottom w:val="nil"/>
              <w:right w:val="nil"/>
            </w:tcBorders>
            <w:noWrap/>
            <w:hideMark/>
          </w:tcPr>
          <w:p w14:paraId="1394B92B"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Mean Squared Error</w:t>
            </w:r>
          </w:p>
        </w:tc>
      </w:tr>
      <w:tr w:rsidR="00E75C03" w:rsidRPr="00E75C03" w14:paraId="5244633B" w14:textId="77777777" w:rsidTr="004B2940">
        <w:trPr>
          <w:trHeight w:val="300"/>
        </w:trPr>
        <w:tc>
          <w:tcPr>
            <w:tcW w:w="936" w:type="dxa"/>
            <w:tcBorders>
              <w:top w:val="nil"/>
              <w:left w:val="nil"/>
              <w:bottom w:val="nil"/>
              <w:right w:val="nil"/>
            </w:tcBorders>
            <w:noWrap/>
            <w:hideMark/>
          </w:tcPr>
          <w:p w14:paraId="7AD1EEC7"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NF-</w:t>
            </w:r>
            <w:proofErr w:type="spellStart"/>
            <w:r w:rsidRPr="00E75C03">
              <w:rPr>
                <w:color w:val="000000" w:themeColor="text1"/>
                <w:sz w:val="18"/>
                <w:szCs w:val="18"/>
              </w:rPr>
              <w:t>κB</w:t>
            </w:r>
            <w:proofErr w:type="spellEnd"/>
          </w:p>
        </w:tc>
        <w:tc>
          <w:tcPr>
            <w:tcW w:w="6921" w:type="dxa"/>
            <w:tcBorders>
              <w:top w:val="nil"/>
              <w:left w:val="nil"/>
              <w:bottom w:val="nil"/>
              <w:right w:val="nil"/>
            </w:tcBorders>
            <w:noWrap/>
            <w:hideMark/>
          </w:tcPr>
          <w:p w14:paraId="62C247AB"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Nuclear Factor kappa-light-chain-enhancer of activated B cells</w:t>
            </w:r>
          </w:p>
        </w:tc>
      </w:tr>
      <w:tr w:rsidR="00E75C03" w:rsidRPr="00E75C03" w14:paraId="5A935652" w14:textId="77777777" w:rsidTr="004B2940">
        <w:trPr>
          <w:trHeight w:val="300"/>
        </w:trPr>
        <w:tc>
          <w:tcPr>
            <w:tcW w:w="936" w:type="dxa"/>
            <w:tcBorders>
              <w:top w:val="nil"/>
              <w:left w:val="nil"/>
              <w:bottom w:val="nil"/>
              <w:right w:val="nil"/>
            </w:tcBorders>
            <w:noWrap/>
            <w:hideMark/>
          </w:tcPr>
          <w:p w14:paraId="249FAECB"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PCA</w:t>
            </w:r>
          </w:p>
        </w:tc>
        <w:tc>
          <w:tcPr>
            <w:tcW w:w="6921" w:type="dxa"/>
            <w:tcBorders>
              <w:top w:val="nil"/>
              <w:left w:val="nil"/>
              <w:bottom w:val="nil"/>
              <w:right w:val="nil"/>
            </w:tcBorders>
            <w:noWrap/>
            <w:hideMark/>
          </w:tcPr>
          <w:p w14:paraId="1D016BDA"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Principal Component Analysis</w:t>
            </w:r>
          </w:p>
        </w:tc>
      </w:tr>
      <w:tr w:rsidR="00E75C03" w:rsidRPr="00E75C03" w14:paraId="4512E2AB" w14:textId="77777777" w:rsidTr="004B2940">
        <w:trPr>
          <w:trHeight w:val="300"/>
        </w:trPr>
        <w:tc>
          <w:tcPr>
            <w:tcW w:w="936" w:type="dxa"/>
            <w:tcBorders>
              <w:top w:val="nil"/>
              <w:left w:val="nil"/>
              <w:bottom w:val="nil"/>
              <w:right w:val="nil"/>
            </w:tcBorders>
            <w:noWrap/>
            <w:hideMark/>
          </w:tcPr>
          <w:p w14:paraId="6163769B"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PDB</w:t>
            </w:r>
          </w:p>
        </w:tc>
        <w:tc>
          <w:tcPr>
            <w:tcW w:w="6921" w:type="dxa"/>
            <w:tcBorders>
              <w:top w:val="nil"/>
              <w:left w:val="nil"/>
              <w:bottom w:val="nil"/>
              <w:right w:val="nil"/>
            </w:tcBorders>
            <w:noWrap/>
            <w:hideMark/>
          </w:tcPr>
          <w:p w14:paraId="3FCA0AF3"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Protein Data Bank</w:t>
            </w:r>
          </w:p>
        </w:tc>
      </w:tr>
      <w:tr w:rsidR="00E75C03" w:rsidRPr="00E75C03" w14:paraId="6E56C0DC" w14:textId="77777777" w:rsidTr="004B2940">
        <w:trPr>
          <w:trHeight w:val="300"/>
        </w:trPr>
        <w:tc>
          <w:tcPr>
            <w:tcW w:w="936" w:type="dxa"/>
            <w:tcBorders>
              <w:top w:val="nil"/>
              <w:left w:val="nil"/>
              <w:bottom w:val="nil"/>
              <w:right w:val="nil"/>
            </w:tcBorders>
            <w:noWrap/>
            <w:hideMark/>
          </w:tcPr>
          <w:p w14:paraId="008EA486"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PLSR</w:t>
            </w:r>
          </w:p>
        </w:tc>
        <w:tc>
          <w:tcPr>
            <w:tcW w:w="6921" w:type="dxa"/>
            <w:tcBorders>
              <w:top w:val="nil"/>
              <w:left w:val="nil"/>
              <w:bottom w:val="nil"/>
              <w:right w:val="nil"/>
            </w:tcBorders>
            <w:noWrap/>
            <w:hideMark/>
          </w:tcPr>
          <w:p w14:paraId="7B4A5974"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Partial Least Squares Regression</w:t>
            </w:r>
          </w:p>
        </w:tc>
      </w:tr>
      <w:tr w:rsidR="00E75C03" w:rsidRPr="00E75C03" w14:paraId="73DDED1A" w14:textId="77777777" w:rsidTr="004B2940">
        <w:trPr>
          <w:trHeight w:val="300"/>
        </w:trPr>
        <w:tc>
          <w:tcPr>
            <w:tcW w:w="936" w:type="dxa"/>
            <w:tcBorders>
              <w:top w:val="nil"/>
              <w:left w:val="nil"/>
              <w:bottom w:val="nil"/>
              <w:right w:val="nil"/>
            </w:tcBorders>
            <w:noWrap/>
            <w:hideMark/>
          </w:tcPr>
          <w:p w14:paraId="113197C2" w14:textId="77777777" w:rsidR="00F35155" w:rsidRPr="00E75C03" w:rsidRDefault="00F35155" w:rsidP="00F35155">
            <w:pPr>
              <w:pStyle w:val="MDPI42tablebody"/>
              <w:spacing w:line="240" w:lineRule="auto"/>
              <w:jc w:val="left"/>
              <w:rPr>
                <w:color w:val="000000" w:themeColor="text1"/>
                <w:sz w:val="18"/>
                <w:szCs w:val="18"/>
              </w:rPr>
            </w:pPr>
            <w:proofErr w:type="spellStart"/>
            <w:r w:rsidRPr="00E75C03">
              <w:rPr>
                <w:color w:val="000000" w:themeColor="text1"/>
                <w:sz w:val="18"/>
                <w:szCs w:val="18"/>
              </w:rPr>
              <w:t>pMIC</w:t>
            </w:r>
            <w:proofErr w:type="spellEnd"/>
          </w:p>
        </w:tc>
        <w:tc>
          <w:tcPr>
            <w:tcW w:w="6921" w:type="dxa"/>
            <w:tcBorders>
              <w:top w:val="nil"/>
              <w:left w:val="nil"/>
              <w:bottom w:val="nil"/>
              <w:right w:val="nil"/>
            </w:tcBorders>
            <w:noWrap/>
            <w:hideMark/>
          </w:tcPr>
          <w:p w14:paraId="3697AD3E"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Negative base-10 logarithm of the Minimum Inhibitory Concentration</w:t>
            </w:r>
          </w:p>
        </w:tc>
      </w:tr>
      <w:tr w:rsidR="00E75C03" w:rsidRPr="00E75C03" w14:paraId="6B6DBA49" w14:textId="77777777" w:rsidTr="004B2940">
        <w:trPr>
          <w:trHeight w:val="300"/>
        </w:trPr>
        <w:tc>
          <w:tcPr>
            <w:tcW w:w="936" w:type="dxa"/>
            <w:tcBorders>
              <w:top w:val="nil"/>
              <w:left w:val="nil"/>
              <w:bottom w:val="nil"/>
              <w:right w:val="nil"/>
            </w:tcBorders>
            <w:noWrap/>
            <w:hideMark/>
          </w:tcPr>
          <w:p w14:paraId="23DDE686"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PSA</w:t>
            </w:r>
          </w:p>
        </w:tc>
        <w:tc>
          <w:tcPr>
            <w:tcW w:w="6921" w:type="dxa"/>
            <w:tcBorders>
              <w:top w:val="nil"/>
              <w:left w:val="nil"/>
              <w:bottom w:val="nil"/>
              <w:right w:val="nil"/>
            </w:tcBorders>
            <w:noWrap/>
            <w:hideMark/>
          </w:tcPr>
          <w:p w14:paraId="12E161B3"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Polar Surface Area</w:t>
            </w:r>
          </w:p>
        </w:tc>
      </w:tr>
      <w:tr w:rsidR="00E75C03" w:rsidRPr="00E75C03" w14:paraId="49BA2C20" w14:textId="77777777" w:rsidTr="004B2940">
        <w:trPr>
          <w:trHeight w:val="300"/>
        </w:trPr>
        <w:tc>
          <w:tcPr>
            <w:tcW w:w="936" w:type="dxa"/>
            <w:tcBorders>
              <w:top w:val="nil"/>
              <w:left w:val="nil"/>
              <w:bottom w:val="nil"/>
              <w:right w:val="nil"/>
            </w:tcBorders>
            <w:noWrap/>
            <w:hideMark/>
          </w:tcPr>
          <w:p w14:paraId="6B906D71"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QSAR</w:t>
            </w:r>
          </w:p>
        </w:tc>
        <w:tc>
          <w:tcPr>
            <w:tcW w:w="6921" w:type="dxa"/>
            <w:tcBorders>
              <w:top w:val="nil"/>
              <w:left w:val="nil"/>
              <w:bottom w:val="nil"/>
              <w:right w:val="nil"/>
            </w:tcBorders>
            <w:noWrap/>
            <w:hideMark/>
          </w:tcPr>
          <w:p w14:paraId="1EC369AF"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Quantitative Structure-Activity Relationship</w:t>
            </w:r>
          </w:p>
        </w:tc>
      </w:tr>
      <w:tr w:rsidR="00E75C03" w:rsidRPr="00E75C03" w14:paraId="1D5DC46B" w14:textId="77777777" w:rsidTr="004B2940">
        <w:trPr>
          <w:trHeight w:val="300"/>
        </w:trPr>
        <w:tc>
          <w:tcPr>
            <w:tcW w:w="936" w:type="dxa"/>
            <w:tcBorders>
              <w:top w:val="nil"/>
              <w:left w:val="nil"/>
              <w:bottom w:val="nil"/>
              <w:right w:val="nil"/>
            </w:tcBorders>
            <w:noWrap/>
            <w:hideMark/>
          </w:tcPr>
          <w:p w14:paraId="063BA165"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RBF</w:t>
            </w:r>
          </w:p>
        </w:tc>
        <w:tc>
          <w:tcPr>
            <w:tcW w:w="6921" w:type="dxa"/>
            <w:tcBorders>
              <w:top w:val="nil"/>
              <w:left w:val="nil"/>
              <w:bottom w:val="nil"/>
              <w:right w:val="nil"/>
            </w:tcBorders>
            <w:noWrap/>
            <w:hideMark/>
          </w:tcPr>
          <w:p w14:paraId="38AB4408"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Radial Basis Function</w:t>
            </w:r>
          </w:p>
        </w:tc>
      </w:tr>
      <w:tr w:rsidR="00E75C03" w:rsidRPr="00E75C03" w14:paraId="1A9F9145" w14:textId="77777777" w:rsidTr="004B2940">
        <w:trPr>
          <w:trHeight w:val="300"/>
        </w:trPr>
        <w:tc>
          <w:tcPr>
            <w:tcW w:w="936" w:type="dxa"/>
            <w:tcBorders>
              <w:top w:val="nil"/>
              <w:left w:val="nil"/>
              <w:bottom w:val="nil"/>
              <w:right w:val="nil"/>
            </w:tcBorders>
            <w:noWrap/>
            <w:hideMark/>
          </w:tcPr>
          <w:p w14:paraId="31450AB9" w14:textId="77777777" w:rsidR="00F35155" w:rsidRPr="00E75C03" w:rsidRDefault="00F35155" w:rsidP="00F35155">
            <w:pPr>
              <w:pStyle w:val="MDPI42tablebody"/>
              <w:spacing w:line="240" w:lineRule="auto"/>
              <w:jc w:val="left"/>
              <w:rPr>
                <w:color w:val="000000" w:themeColor="text1"/>
                <w:sz w:val="18"/>
                <w:szCs w:val="18"/>
              </w:rPr>
            </w:pPr>
            <w:proofErr w:type="spellStart"/>
            <w:r w:rsidRPr="00E75C03">
              <w:rPr>
                <w:color w:val="000000" w:themeColor="text1"/>
                <w:sz w:val="18"/>
                <w:szCs w:val="18"/>
              </w:rPr>
              <w:t>ReLU</w:t>
            </w:r>
            <w:proofErr w:type="spellEnd"/>
          </w:p>
        </w:tc>
        <w:tc>
          <w:tcPr>
            <w:tcW w:w="6921" w:type="dxa"/>
            <w:tcBorders>
              <w:top w:val="nil"/>
              <w:left w:val="nil"/>
              <w:bottom w:val="nil"/>
              <w:right w:val="nil"/>
            </w:tcBorders>
            <w:noWrap/>
            <w:hideMark/>
          </w:tcPr>
          <w:p w14:paraId="40B92A7B"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Rectified Linear Unit</w:t>
            </w:r>
          </w:p>
        </w:tc>
      </w:tr>
      <w:tr w:rsidR="00E75C03" w:rsidRPr="00E75C03" w14:paraId="1CC9D28B" w14:textId="77777777" w:rsidTr="004B2940">
        <w:trPr>
          <w:trHeight w:val="300"/>
        </w:trPr>
        <w:tc>
          <w:tcPr>
            <w:tcW w:w="936" w:type="dxa"/>
            <w:tcBorders>
              <w:top w:val="nil"/>
              <w:left w:val="nil"/>
              <w:bottom w:val="nil"/>
              <w:right w:val="nil"/>
            </w:tcBorders>
            <w:noWrap/>
            <w:hideMark/>
          </w:tcPr>
          <w:p w14:paraId="7694BCB6"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RF</w:t>
            </w:r>
          </w:p>
        </w:tc>
        <w:tc>
          <w:tcPr>
            <w:tcW w:w="6921" w:type="dxa"/>
            <w:tcBorders>
              <w:top w:val="nil"/>
              <w:left w:val="nil"/>
              <w:bottom w:val="nil"/>
              <w:right w:val="nil"/>
            </w:tcBorders>
            <w:noWrap/>
            <w:hideMark/>
          </w:tcPr>
          <w:p w14:paraId="4318783F"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Random Forest</w:t>
            </w:r>
          </w:p>
        </w:tc>
      </w:tr>
      <w:tr w:rsidR="00E75C03" w:rsidRPr="00E75C03" w14:paraId="6E2A4D6F" w14:textId="77777777" w:rsidTr="004B2940">
        <w:trPr>
          <w:trHeight w:val="300"/>
        </w:trPr>
        <w:tc>
          <w:tcPr>
            <w:tcW w:w="936" w:type="dxa"/>
            <w:tcBorders>
              <w:top w:val="nil"/>
              <w:left w:val="nil"/>
              <w:bottom w:val="nil"/>
              <w:right w:val="nil"/>
            </w:tcBorders>
            <w:noWrap/>
            <w:hideMark/>
          </w:tcPr>
          <w:p w14:paraId="059EE72E"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RMSE</w:t>
            </w:r>
          </w:p>
        </w:tc>
        <w:tc>
          <w:tcPr>
            <w:tcW w:w="6921" w:type="dxa"/>
            <w:tcBorders>
              <w:top w:val="nil"/>
              <w:left w:val="nil"/>
              <w:bottom w:val="nil"/>
              <w:right w:val="nil"/>
            </w:tcBorders>
            <w:noWrap/>
            <w:hideMark/>
          </w:tcPr>
          <w:p w14:paraId="3C178A88"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Root Mean Squared Error</w:t>
            </w:r>
          </w:p>
        </w:tc>
      </w:tr>
      <w:tr w:rsidR="00E75C03" w:rsidRPr="00E75C03" w14:paraId="2CE40AEB" w14:textId="77777777" w:rsidTr="004B2940">
        <w:trPr>
          <w:trHeight w:val="300"/>
        </w:trPr>
        <w:tc>
          <w:tcPr>
            <w:tcW w:w="936" w:type="dxa"/>
            <w:tcBorders>
              <w:top w:val="nil"/>
              <w:left w:val="nil"/>
              <w:bottom w:val="nil"/>
              <w:right w:val="nil"/>
            </w:tcBorders>
            <w:noWrap/>
            <w:hideMark/>
          </w:tcPr>
          <w:p w14:paraId="67E986D8"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SHAP</w:t>
            </w:r>
          </w:p>
        </w:tc>
        <w:tc>
          <w:tcPr>
            <w:tcW w:w="6921" w:type="dxa"/>
            <w:tcBorders>
              <w:top w:val="nil"/>
              <w:left w:val="nil"/>
              <w:bottom w:val="nil"/>
              <w:right w:val="nil"/>
            </w:tcBorders>
            <w:noWrap/>
            <w:hideMark/>
          </w:tcPr>
          <w:p w14:paraId="04E6FF7D"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Shapley Additive Explanations</w:t>
            </w:r>
          </w:p>
        </w:tc>
      </w:tr>
      <w:tr w:rsidR="00E75C03" w:rsidRPr="00E75C03" w14:paraId="13FACA2E" w14:textId="77777777" w:rsidTr="004B2940">
        <w:trPr>
          <w:trHeight w:val="300"/>
        </w:trPr>
        <w:tc>
          <w:tcPr>
            <w:tcW w:w="936" w:type="dxa"/>
            <w:tcBorders>
              <w:top w:val="nil"/>
              <w:left w:val="nil"/>
              <w:bottom w:val="nil"/>
              <w:right w:val="nil"/>
            </w:tcBorders>
            <w:noWrap/>
            <w:hideMark/>
          </w:tcPr>
          <w:p w14:paraId="4383AF2A"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SMILES</w:t>
            </w:r>
          </w:p>
        </w:tc>
        <w:tc>
          <w:tcPr>
            <w:tcW w:w="6921" w:type="dxa"/>
            <w:tcBorders>
              <w:top w:val="nil"/>
              <w:left w:val="nil"/>
              <w:bottom w:val="nil"/>
              <w:right w:val="nil"/>
            </w:tcBorders>
            <w:noWrap/>
            <w:hideMark/>
          </w:tcPr>
          <w:p w14:paraId="2DE3B746"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Simplified Molecular Input Line Entry System</w:t>
            </w:r>
          </w:p>
        </w:tc>
      </w:tr>
      <w:tr w:rsidR="00E75C03" w:rsidRPr="00E75C03" w14:paraId="5506690C" w14:textId="77777777" w:rsidTr="004B2940">
        <w:trPr>
          <w:trHeight w:val="300"/>
        </w:trPr>
        <w:tc>
          <w:tcPr>
            <w:tcW w:w="936" w:type="dxa"/>
            <w:tcBorders>
              <w:top w:val="nil"/>
              <w:left w:val="nil"/>
              <w:bottom w:val="nil"/>
              <w:right w:val="nil"/>
            </w:tcBorders>
            <w:noWrap/>
            <w:hideMark/>
          </w:tcPr>
          <w:p w14:paraId="172B00B5"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SVM</w:t>
            </w:r>
          </w:p>
        </w:tc>
        <w:tc>
          <w:tcPr>
            <w:tcW w:w="6921" w:type="dxa"/>
            <w:tcBorders>
              <w:top w:val="nil"/>
              <w:left w:val="nil"/>
              <w:bottom w:val="nil"/>
              <w:right w:val="nil"/>
            </w:tcBorders>
            <w:noWrap/>
            <w:hideMark/>
          </w:tcPr>
          <w:p w14:paraId="67C6E9DB"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Support Vector Machine</w:t>
            </w:r>
          </w:p>
        </w:tc>
      </w:tr>
      <w:tr w:rsidR="00E75C03" w:rsidRPr="00E75C03" w14:paraId="37419074" w14:textId="77777777" w:rsidTr="004B2940">
        <w:trPr>
          <w:trHeight w:val="300"/>
        </w:trPr>
        <w:tc>
          <w:tcPr>
            <w:tcW w:w="936" w:type="dxa"/>
            <w:tcBorders>
              <w:top w:val="nil"/>
              <w:left w:val="nil"/>
              <w:bottom w:val="nil"/>
              <w:right w:val="nil"/>
            </w:tcBorders>
            <w:noWrap/>
            <w:hideMark/>
          </w:tcPr>
          <w:p w14:paraId="71F8E02D"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TNF-α</w:t>
            </w:r>
          </w:p>
        </w:tc>
        <w:tc>
          <w:tcPr>
            <w:tcW w:w="6921" w:type="dxa"/>
            <w:tcBorders>
              <w:top w:val="nil"/>
              <w:left w:val="nil"/>
              <w:bottom w:val="nil"/>
              <w:right w:val="nil"/>
            </w:tcBorders>
            <w:noWrap/>
            <w:hideMark/>
          </w:tcPr>
          <w:p w14:paraId="73BD10FC"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Tumor Necrosis Factor-alpha</w:t>
            </w:r>
          </w:p>
        </w:tc>
      </w:tr>
      <w:tr w:rsidR="00F35155" w:rsidRPr="00E75C03" w14:paraId="4A4BBF52" w14:textId="77777777" w:rsidTr="004B2940">
        <w:trPr>
          <w:trHeight w:val="300"/>
        </w:trPr>
        <w:tc>
          <w:tcPr>
            <w:tcW w:w="936" w:type="dxa"/>
            <w:tcBorders>
              <w:top w:val="nil"/>
              <w:left w:val="nil"/>
              <w:bottom w:val="nil"/>
              <w:right w:val="nil"/>
            </w:tcBorders>
            <w:noWrap/>
            <w:hideMark/>
          </w:tcPr>
          <w:p w14:paraId="694F842F"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VIP</w:t>
            </w:r>
          </w:p>
        </w:tc>
        <w:tc>
          <w:tcPr>
            <w:tcW w:w="6921" w:type="dxa"/>
            <w:tcBorders>
              <w:top w:val="nil"/>
              <w:left w:val="nil"/>
              <w:bottom w:val="nil"/>
              <w:right w:val="nil"/>
            </w:tcBorders>
            <w:noWrap/>
            <w:hideMark/>
          </w:tcPr>
          <w:p w14:paraId="2A8EFB4F" w14:textId="77777777" w:rsidR="00F35155" w:rsidRPr="00E75C03" w:rsidRDefault="00F35155" w:rsidP="00F35155">
            <w:pPr>
              <w:pStyle w:val="MDPI42tablebody"/>
              <w:spacing w:line="240" w:lineRule="auto"/>
              <w:jc w:val="left"/>
              <w:rPr>
                <w:color w:val="000000" w:themeColor="text1"/>
                <w:sz w:val="18"/>
                <w:szCs w:val="18"/>
              </w:rPr>
            </w:pPr>
            <w:r w:rsidRPr="00E75C03">
              <w:rPr>
                <w:color w:val="000000" w:themeColor="text1"/>
                <w:sz w:val="18"/>
                <w:szCs w:val="18"/>
              </w:rPr>
              <w:t xml:space="preserve"> Variance Importance in Projection</w:t>
            </w:r>
          </w:p>
        </w:tc>
      </w:tr>
      <w:bookmarkEnd w:id="29"/>
    </w:tbl>
    <w:p w14:paraId="2B9138B5" w14:textId="77777777" w:rsidR="00AE2466" w:rsidRPr="00E75C03" w:rsidRDefault="00AE2466" w:rsidP="004B2940">
      <w:pPr>
        <w:pStyle w:val="MDPI31text"/>
        <w:ind w:left="0" w:firstLine="0"/>
        <w:rPr>
          <w:color w:val="000000" w:themeColor="text1"/>
          <w:lang w:eastAsia="zh-CN"/>
        </w:rPr>
      </w:pPr>
    </w:p>
    <w:p w14:paraId="7D395440" w14:textId="77777777" w:rsidR="00AE2466" w:rsidRPr="00E75C03" w:rsidRDefault="0048317E">
      <w:pPr>
        <w:pStyle w:val="MDPI21heading1"/>
        <w:ind w:left="0"/>
        <w:rPr>
          <w:color w:val="000000" w:themeColor="text1"/>
        </w:rPr>
      </w:pPr>
      <w:r w:rsidRPr="00E75C03">
        <w:rPr>
          <w:color w:val="000000" w:themeColor="text1"/>
        </w:rPr>
        <w:t>References</w:t>
      </w:r>
    </w:p>
    <w:p w14:paraId="1B62114D" w14:textId="77777777" w:rsidR="00AE2466" w:rsidRPr="00E75C03" w:rsidRDefault="00AE2466">
      <w:pPr>
        <w:pStyle w:val="MDPI81references"/>
        <w:numPr>
          <w:ilvl w:val="0"/>
          <w:numId w:val="0"/>
        </w:numPr>
        <w:ind w:left="425"/>
        <w:rPr>
          <w:color w:val="000000" w:themeColor="text1"/>
        </w:rPr>
      </w:pPr>
    </w:p>
    <w:p w14:paraId="7FC17AD8" w14:textId="2365D688" w:rsidR="00226D1C" w:rsidRPr="00E75C03" w:rsidRDefault="00226D1C" w:rsidP="00E75C03">
      <w:pPr>
        <w:pStyle w:val="MDPI81references"/>
        <w:rPr>
          <w:color w:val="000000" w:themeColor="text1"/>
        </w:rPr>
      </w:pPr>
      <w:proofErr w:type="spellStart"/>
      <w:r w:rsidRPr="00E75C03">
        <w:rPr>
          <w:color w:val="000000" w:themeColor="text1"/>
        </w:rPr>
        <w:t>Eichenfield</w:t>
      </w:r>
      <w:proofErr w:type="spellEnd"/>
      <w:r w:rsidRPr="00E75C03">
        <w:rPr>
          <w:color w:val="000000" w:themeColor="text1"/>
        </w:rPr>
        <w:t xml:space="preserve">, D.Z.; Sprague, J.; </w:t>
      </w:r>
      <w:proofErr w:type="spellStart"/>
      <w:r w:rsidRPr="00E75C03">
        <w:rPr>
          <w:color w:val="000000" w:themeColor="text1"/>
        </w:rPr>
        <w:t>Eichenfield</w:t>
      </w:r>
      <w:proofErr w:type="spellEnd"/>
      <w:r w:rsidRPr="00E75C03">
        <w:rPr>
          <w:color w:val="000000" w:themeColor="text1"/>
        </w:rPr>
        <w:t xml:space="preserve">, L.F. Management of acne vulgaris: A review. JAMA </w:t>
      </w:r>
      <w:r w:rsidRPr="00E75C03">
        <w:rPr>
          <w:b/>
          <w:bCs/>
          <w:color w:val="000000" w:themeColor="text1"/>
        </w:rPr>
        <w:t>2021</w:t>
      </w:r>
      <w:r w:rsidRPr="00E75C03">
        <w:rPr>
          <w:color w:val="000000" w:themeColor="text1"/>
        </w:rPr>
        <w:t>, 326, 2055.</w:t>
      </w:r>
    </w:p>
    <w:p w14:paraId="3C92C008" w14:textId="77777777" w:rsidR="00226D1C" w:rsidRPr="00E75C03" w:rsidRDefault="00226D1C" w:rsidP="00E75C03">
      <w:pPr>
        <w:pStyle w:val="MDPI81references"/>
        <w:rPr>
          <w:color w:val="000000" w:themeColor="text1"/>
        </w:rPr>
      </w:pPr>
      <w:proofErr w:type="spellStart"/>
      <w:r w:rsidRPr="00E75C03">
        <w:rPr>
          <w:color w:val="000000" w:themeColor="text1"/>
        </w:rPr>
        <w:t>Dessinioti</w:t>
      </w:r>
      <w:proofErr w:type="spellEnd"/>
      <w:r w:rsidRPr="00E75C03">
        <w:rPr>
          <w:color w:val="000000" w:themeColor="text1"/>
        </w:rPr>
        <w:t xml:space="preserve">, C.; </w:t>
      </w:r>
      <w:proofErr w:type="spellStart"/>
      <w:r w:rsidRPr="00E75C03">
        <w:rPr>
          <w:color w:val="000000" w:themeColor="text1"/>
        </w:rPr>
        <w:t>Katsambas</w:t>
      </w:r>
      <w:proofErr w:type="spellEnd"/>
      <w:r w:rsidRPr="00E75C03">
        <w:rPr>
          <w:color w:val="000000" w:themeColor="text1"/>
        </w:rPr>
        <w:t xml:space="preserve">, A. The microbiome and acne: Perspectives for treatment. Dermatology and Therapy </w:t>
      </w:r>
      <w:r w:rsidRPr="00E75C03">
        <w:rPr>
          <w:b/>
          <w:bCs/>
          <w:color w:val="000000" w:themeColor="text1"/>
        </w:rPr>
        <w:t>2024</w:t>
      </w:r>
      <w:r w:rsidRPr="00E75C03">
        <w:rPr>
          <w:color w:val="000000" w:themeColor="text1"/>
        </w:rPr>
        <w:t>, 14, 31–44.</w:t>
      </w:r>
    </w:p>
    <w:p w14:paraId="64DDCDA4" w14:textId="77777777" w:rsidR="00226D1C" w:rsidRPr="00E75C03" w:rsidRDefault="00226D1C" w:rsidP="00E75C03">
      <w:pPr>
        <w:pStyle w:val="MDPI81references"/>
        <w:rPr>
          <w:color w:val="000000" w:themeColor="text1"/>
        </w:rPr>
      </w:pPr>
      <w:r w:rsidRPr="00E75C03">
        <w:rPr>
          <w:color w:val="000000" w:themeColor="text1"/>
        </w:rPr>
        <w:t xml:space="preserve">Szabó, K.; Bolla, B.S.; </w:t>
      </w:r>
      <w:proofErr w:type="spellStart"/>
      <w:r w:rsidRPr="00E75C03">
        <w:rPr>
          <w:color w:val="000000" w:themeColor="text1"/>
        </w:rPr>
        <w:t>Erdei</w:t>
      </w:r>
      <w:proofErr w:type="spellEnd"/>
      <w:r w:rsidRPr="00E75C03">
        <w:rPr>
          <w:color w:val="000000" w:themeColor="text1"/>
        </w:rPr>
        <w:t xml:space="preserve">, L.; Balogh, F.; </w:t>
      </w:r>
      <w:proofErr w:type="spellStart"/>
      <w:r w:rsidRPr="00E75C03">
        <w:rPr>
          <w:color w:val="000000" w:themeColor="text1"/>
        </w:rPr>
        <w:t>Kemény</w:t>
      </w:r>
      <w:proofErr w:type="spellEnd"/>
      <w:r w:rsidRPr="00E75C03">
        <w:rPr>
          <w:color w:val="000000" w:themeColor="text1"/>
        </w:rPr>
        <w:t xml:space="preserve">, L. </w:t>
      </w:r>
      <w:proofErr w:type="gramStart"/>
      <w:r w:rsidRPr="00E75C03">
        <w:rPr>
          <w:color w:val="000000" w:themeColor="text1"/>
        </w:rPr>
        <w:t>Are</w:t>
      </w:r>
      <w:proofErr w:type="gramEnd"/>
      <w:r w:rsidRPr="00E75C03">
        <w:rPr>
          <w:color w:val="000000" w:themeColor="text1"/>
        </w:rPr>
        <w:t xml:space="preserve"> the cutaneous microbiota a guardian of the skin’s physical barrier? The intricate relationship between skin microbes and barrier integrity. International Journal of Molecular Sciences </w:t>
      </w:r>
      <w:r w:rsidRPr="00E75C03">
        <w:rPr>
          <w:b/>
          <w:bCs/>
          <w:color w:val="000000" w:themeColor="text1"/>
        </w:rPr>
        <w:t>2023</w:t>
      </w:r>
      <w:r w:rsidRPr="00E75C03">
        <w:rPr>
          <w:color w:val="000000" w:themeColor="text1"/>
        </w:rPr>
        <w:t>, 24, 15962.</w:t>
      </w:r>
    </w:p>
    <w:p w14:paraId="2C270B82" w14:textId="77777777" w:rsidR="00226D1C" w:rsidRPr="00E75C03" w:rsidRDefault="00226D1C" w:rsidP="00E75C03">
      <w:pPr>
        <w:pStyle w:val="MDPI81references"/>
        <w:rPr>
          <w:color w:val="000000" w:themeColor="text1"/>
        </w:rPr>
      </w:pPr>
      <w:proofErr w:type="spellStart"/>
      <w:r w:rsidRPr="00E75C03">
        <w:rPr>
          <w:color w:val="000000" w:themeColor="text1"/>
        </w:rPr>
        <w:t>Mayslich</w:t>
      </w:r>
      <w:proofErr w:type="spellEnd"/>
      <w:r w:rsidRPr="00E75C03">
        <w:rPr>
          <w:color w:val="000000" w:themeColor="text1"/>
        </w:rPr>
        <w:t xml:space="preserve">, C.; Grange, P.A.; Dupin, N. </w:t>
      </w:r>
      <w:proofErr w:type="spellStart"/>
      <w:r w:rsidRPr="00E75C03">
        <w:rPr>
          <w:color w:val="000000" w:themeColor="text1"/>
        </w:rPr>
        <w:t>Cutibacterium</w:t>
      </w:r>
      <w:proofErr w:type="spellEnd"/>
      <w:r w:rsidRPr="00E75C03">
        <w:rPr>
          <w:color w:val="000000" w:themeColor="text1"/>
        </w:rPr>
        <w:t xml:space="preserve"> acnes as an opportunistic pathogen: An update of its virulence-associated factors. Microorganisms </w:t>
      </w:r>
      <w:r w:rsidRPr="00E75C03">
        <w:rPr>
          <w:b/>
          <w:bCs/>
          <w:color w:val="000000" w:themeColor="text1"/>
        </w:rPr>
        <w:t>2021</w:t>
      </w:r>
      <w:r w:rsidRPr="00E75C03">
        <w:rPr>
          <w:color w:val="000000" w:themeColor="text1"/>
        </w:rPr>
        <w:t>, 9, 303.</w:t>
      </w:r>
    </w:p>
    <w:p w14:paraId="70F14886" w14:textId="77777777" w:rsidR="00226D1C" w:rsidRPr="00E75C03" w:rsidRDefault="00226D1C" w:rsidP="00E75C03">
      <w:pPr>
        <w:pStyle w:val="MDPI81references"/>
        <w:rPr>
          <w:color w:val="000000" w:themeColor="text1"/>
        </w:rPr>
      </w:pPr>
      <w:proofErr w:type="spellStart"/>
      <w:r w:rsidRPr="00E75C03">
        <w:rPr>
          <w:color w:val="000000" w:themeColor="text1"/>
        </w:rPr>
        <w:t>Zouboulis</w:t>
      </w:r>
      <w:proofErr w:type="spellEnd"/>
      <w:r w:rsidRPr="00E75C03">
        <w:rPr>
          <w:color w:val="000000" w:themeColor="text1"/>
        </w:rPr>
        <w:t xml:space="preserve">, C.C.; </w:t>
      </w:r>
      <w:proofErr w:type="spellStart"/>
      <w:r w:rsidRPr="00E75C03">
        <w:rPr>
          <w:color w:val="000000" w:themeColor="text1"/>
        </w:rPr>
        <w:t>Coenye</w:t>
      </w:r>
      <w:proofErr w:type="spellEnd"/>
      <w:r w:rsidRPr="00E75C03">
        <w:rPr>
          <w:color w:val="000000" w:themeColor="text1"/>
        </w:rPr>
        <w:t xml:space="preserve">, T.; He, L.; </w:t>
      </w:r>
      <w:proofErr w:type="spellStart"/>
      <w:r w:rsidRPr="00E75C03">
        <w:rPr>
          <w:color w:val="000000" w:themeColor="text1"/>
        </w:rPr>
        <w:t>Kabashima</w:t>
      </w:r>
      <w:proofErr w:type="spellEnd"/>
      <w:r w:rsidRPr="00E75C03">
        <w:rPr>
          <w:color w:val="000000" w:themeColor="text1"/>
        </w:rPr>
        <w:t xml:space="preserve">, K.; Kobayashi, T.; Niemann, C.; et al. Sebaceous immunobiology - skin homeostasis, pathophysiology, coordination of innate immunity and inflammatory response and disease associations. Frontiers in Immunology </w:t>
      </w:r>
      <w:r w:rsidRPr="00E75C03">
        <w:rPr>
          <w:b/>
          <w:bCs/>
          <w:color w:val="000000" w:themeColor="text1"/>
        </w:rPr>
        <w:t>2022</w:t>
      </w:r>
      <w:r w:rsidRPr="00E75C03">
        <w:rPr>
          <w:color w:val="000000" w:themeColor="text1"/>
        </w:rPr>
        <w:t>, 13.</w:t>
      </w:r>
    </w:p>
    <w:p w14:paraId="737835C3" w14:textId="77777777" w:rsidR="00226D1C" w:rsidRPr="00E75C03" w:rsidRDefault="00226D1C" w:rsidP="00E75C03">
      <w:pPr>
        <w:pStyle w:val="MDPI81references"/>
        <w:rPr>
          <w:color w:val="000000" w:themeColor="text1"/>
        </w:rPr>
      </w:pPr>
      <w:r w:rsidRPr="00E75C03">
        <w:rPr>
          <w:color w:val="000000" w:themeColor="text1"/>
        </w:rPr>
        <w:t xml:space="preserve">Jaiswal, S.; </w:t>
      </w:r>
      <w:proofErr w:type="spellStart"/>
      <w:r w:rsidRPr="00E75C03">
        <w:rPr>
          <w:color w:val="000000" w:themeColor="text1"/>
        </w:rPr>
        <w:t>Jawade</w:t>
      </w:r>
      <w:proofErr w:type="spellEnd"/>
      <w:r w:rsidRPr="00E75C03">
        <w:rPr>
          <w:color w:val="000000" w:themeColor="text1"/>
        </w:rPr>
        <w:t xml:space="preserve">, S.; </w:t>
      </w:r>
      <w:proofErr w:type="spellStart"/>
      <w:r w:rsidRPr="00E75C03">
        <w:rPr>
          <w:color w:val="000000" w:themeColor="text1"/>
        </w:rPr>
        <w:t>Madke</w:t>
      </w:r>
      <w:proofErr w:type="spellEnd"/>
      <w:r w:rsidRPr="00E75C03">
        <w:rPr>
          <w:color w:val="000000" w:themeColor="text1"/>
        </w:rPr>
        <w:t xml:space="preserve">, B.; Gupta, S. Recent trends in the management of acne vulgaris: A review focusing on clinical studies in the last decade. </w:t>
      </w:r>
      <w:proofErr w:type="spellStart"/>
      <w:r w:rsidRPr="00E75C03">
        <w:rPr>
          <w:color w:val="000000" w:themeColor="text1"/>
        </w:rPr>
        <w:t>Cureus</w:t>
      </w:r>
      <w:proofErr w:type="spellEnd"/>
      <w:r w:rsidRPr="00E75C03">
        <w:rPr>
          <w:color w:val="000000" w:themeColor="text1"/>
        </w:rPr>
        <w:t xml:space="preserve"> </w:t>
      </w:r>
      <w:r w:rsidRPr="00E75C03">
        <w:rPr>
          <w:b/>
          <w:bCs/>
          <w:color w:val="000000" w:themeColor="text1"/>
        </w:rPr>
        <w:t>2024</w:t>
      </w:r>
      <w:r w:rsidRPr="00E75C03">
        <w:rPr>
          <w:color w:val="000000" w:themeColor="text1"/>
        </w:rPr>
        <w:t>.</w:t>
      </w:r>
    </w:p>
    <w:p w14:paraId="65B3680F" w14:textId="77777777" w:rsidR="00226D1C" w:rsidRPr="00E75C03" w:rsidRDefault="00226D1C" w:rsidP="00E75C03">
      <w:pPr>
        <w:pStyle w:val="MDPI81references"/>
        <w:rPr>
          <w:color w:val="000000" w:themeColor="text1"/>
        </w:rPr>
      </w:pPr>
      <w:proofErr w:type="spellStart"/>
      <w:r w:rsidRPr="00E75C03">
        <w:rPr>
          <w:color w:val="000000" w:themeColor="text1"/>
        </w:rPr>
        <w:t>Podwojniak</w:t>
      </w:r>
      <w:proofErr w:type="spellEnd"/>
      <w:r w:rsidRPr="00E75C03">
        <w:rPr>
          <w:color w:val="000000" w:themeColor="text1"/>
        </w:rPr>
        <w:t xml:space="preserve">, A.; Tan, I.J.; Sauer, J.; Neubauer, Z.; Rothenberg, H.; Ghani, H.; et al. Acne and the cutaneous microbiome: A systematic review of mechanisms and implications for treatments. Journal of the European Academy of Dermatology and Venereology </w:t>
      </w:r>
      <w:r w:rsidRPr="00E75C03">
        <w:rPr>
          <w:b/>
          <w:bCs/>
          <w:color w:val="000000" w:themeColor="text1"/>
        </w:rPr>
        <w:t>2024</w:t>
      </w:r>
      <w:r w:rsidRPr="00E75C03">
        <w:rPr>
          <w:color w:val="000000" w:themeColor="text1"/>
        </w:rPr>
        <w:t>, 39, 793–805.</w:t>
      </w:r>
    </w:p>
    <w:p w14:paraId="2EABE8C8" w14:textId="77777777" w:rsidR="00226D1C" w:rsidRPr="00E75C03" w:rsidRDefault="00226D1C" w:rsidP="00E75C03">
      <w:pPr>
        <w:pStyle w:val="MDPI81references"/>
        <w:rPr>
          <w:color w:val="000000" w:themeColor="text1"/>
        </w:rPr>
      </w:pPr>
      <w:proofErr w:type="spellStart"/>
      <w:r w:rsidRPr="00E75C03">
        <w:rPr>
          <w:color w:val="000000" w:themeColor="text1"/>
        </w:rPr>
        <w:t>Armillei</w:t>
      </w:r>
      <w:proofErr w:type="spellEnd"/>
      <w:r w:rsidRPr="00E75C03">
        <w:rPr>
          <w:color w:val="000000" w:themeColor="text1"/>
        </w:rPr>
        <w:t xml:space="preserve">, M.K.; </w:t>
      </w:r>
      <w:proofErr w:type="spellStart"/>
      <w:r w:rsidRPr="00E75C03">
        <w:rPr>
          <w:color w:val="000000" w:themeColor="text1"/>
        </w:rPr>
        <w:t>Lomakin</w:t>
      </w:r>
      <w:proofErr w:type="spellEnd"/>
      <w:r w:rsidRPr="00E75C03">
        <w:rPr>
          <w:color w:val="000000" w:themeColor="text1"/>
        </w:rPr>
        <w:t xml:space="preserve">, I.B.; Del Rosso, J.Q.; </w:t>
      </w:r>
      <w:proofErr w:type="spellStart"/>
      <w:r w:rsidRPr="00E75C03">
        <w:rPr>
          <w:color w:val="000000" w:themeColor="text1"/>
        </w:rPr>
        <w:t>Grada</w:t>
      </w:r>
      <w:proofErr w:type="spellEnd"/>
      <w:r w:rsidRPr="00E75C03">
        <w:rPr>
          <w:color w:val="000000" w:themeColor="text1"/>
        </w:rPr>
        <w:t xml:space="preserve">, A.; </w:t>
      </w:r>
      <w:proofErr w:type="spellStart"/>
      <w:r w:rsidRPr="00E75C03">
        <w:rPr>
          <w:color w:val="000000" w:themeColor="text1"/>
        </w:rPr>
        <w:t>Bunick</w:t>
      </w:r>
      <w:proofErr w:type="spellEnd"/>
      <w:r w:rsidRPr="00E75C03">
        <w:rPr>
          <w:color w:val="000000" w:themeColor="text1"/>
        </w:rPr>
        <w:t xml:space="preserve">, C.G. Scientific rationale and clinical basis for clindamycin use in the treatment of dermatologic disease. Antibiotics </w:t>
      </w:r>
      <w:r w:rsidRPr="00E75C03">
        <w:rPr>
          <w:b/>
          <w:bCs/>
          <w:color w:val="000000" w:themeColor="text1"/>
        </w:rPr>
        <w:t>2024</w:t>
      </w:r>
      <w:r w:rsidRPr="00E75C03">
        <w:rPr>
          <w:color w:val="000000" w:themeColor="text1"/>
        </w:rPr>
        <w:t>, 13, 270.</w:t>
      </w:r>
    </w:p>
    <w:p w14:paraId="140E18A0" w14:textId="77777777" w:rsidR="00226D1C" w:rsidRPr="00E75C03" w:rsidRDefault="00226D1C" w:rsidP="00E75C03">
      <w:pPr>
        <w:pStyle w:val="MDPI81references"/>
        <w:rPr>
          <w:color w:val="000000" w:themeColor="text1"/>
        </w:rPr>
      </w:pPr>
      <w:r w:rsidRPr="00E75C03">
        <w:rPr>
          <w:color w:val="000000" w:themeColor="text1"/>
        </w:rPr>
        <w:lastRenderedPageBreak/>
        <w:t xml:space="preserve">Krawczyk, S.J.; </w:t>
      </w:r>
      <w:proofErr w:type="spellStart"/>
      <w:r w:rsidRPr="00E75C03">
        <w:rPr>
          <w:color w:val="000000" w:themeColor="text1"/>
        </w:rPr>
        <w:t>Leśniczak-Staszak</w:t>
      </w:r>
      <w:proofErr w:type="spellEnd"/>
      <w:r w:rsidRPr="00E75C03">
        <w:rPr>
          <w:color w:val="000000" w:themeColor="text1"/>
        </w:rPr>
        <w:t xml:space="preserve">, M.; Gowin, E.; </w:t>
      </w:r>
      <w:proofErr w:type="spellStart"/>
      <w:r w:rsidRPr="00E75C03">
        <w:rPr>
          <w:color w:val="000000" w:themeColor="text1"/>
        </w:rPr>
        <w:t>Szaflarski</w:t>
      </w:r>
      <w:proofErr w:type="spellEnd"/>
      <w:r w:rsidRPr="00E75C03">
        <w:rPr>
          <w:color w:val="000000" w:themeColor="text1"/>
        </w:rPr>
        <w:t xml:space="preserve">, W. Mechanistic insights into clinically relevant ribosome-targeting antibiotics. Biomolecules </w:t>
      </w:r>
      <w:r w:rsidRPr="00E75C03">
        <w:rPr>
          <w:b/>
          <w:bCs/>
          <w:color w:val="000000" w:themeColor="text1"/>
        </w:rPr>
        <w:t>2024</w:t>
      </w:r>
      <w:r w:rsidRPr="00E75C03">
        <w:rPr>
          <w:color w:val="000000" w:themeColor="text1"/>
        </w:rPr>
        <w:t>, 14, 1263.</w:t>
      </w:r>
    </w:p>
    <w:p w14:paraId="7BD36F0A" w14:textId="77777777" w:rsidR="00226D1C" w:rsidRPr="00E75C03" w:rsidRDefault="00226D1C" w:rsidP="00E75C03">
      <w:pPr>
        <w:pStyle w:val="MDPI81references"/>
        <w:rPr>
          <w:color w:val="000000" w:themeColor="text1"/>
        </w:rPr>
      </w:pPr>
      <w:proofErr w:type="spellStart"/>
      <w:r w:rsidRPr="00E75C03">
        <w:rPr>
          <w:color w:val="000000" w:themeColor="text1"/>
        </w:rPr>
        <w:t>Tirumalai</w:t>
      </w:r>
      <w:proofErr w:type="spellEnd"/>
      <w:r w:rsidRPr="00E75C03">
        <w:rPr>
          <w:color w:val="000000" w:themeColor="text1"/>
        </w:rPr>
        <w:t xml:space="preserve">, M.R.; Rivas, M.; Tran, Q.; Fox, G.E. The peptidyl transferase center: A window to the past. Microbiology and Molecular Biology Reviews </w:t>
      </w:r>
      <w:r w:rsidRPr="00E75C03">
        <w:rPr>
          <w:b/>
          <w:bCs/>
          <w:color w:val="000000" w:themeColor="text1"/>
        </w:rPr>
        <w:t>2021</w:t>
      </w:r>
      <w:r w:rsidRPr="00E75C03">
        <w:rPr>
          <w:color w:val="000000" w:themeColor="text1"/>
        </w:rPr>
        <w:t>, 85.</w:t>
      </w:r>
    </w:p>
    <w:p w14:paraId="7957C652" w14:textId="77777777" w:rsidR="00226D1C" w:rsidRPr="00E75C03" w:rsidRDefault="00226D1C" w:rsidP="00E75C03">
      <w:pPr>
        <w:pStyle w:val="MDPI81references"/>
        <w:rPr>
          <w:color w:val="000000" w:themeColor="text1"/>
        </w:rPr>
      </w:pPr>
      <w:proofErr w:type="spellStart"/>
      <w:r w:rsidRPr="00E75C03">
        <w:rPr>
          <w:color w:val="000000" w:themeColor="text1"/>
        </w:rPr>
        <w:t>Paternoga</w:t>
      </w:r>
      <w:proofErr w:type="spellEnd"/>
      <w:r w:rsidRPr="00E75C03">
        <w:rPr>
          <w:color w:val="000000" w:themeColor="text1"/>
        </w:rPr>
        <w:t xml:space="preserve">, H.; Crowe-McAuliffe, C.; Bock, L.V.; Koller, T.O.; </w:t>
      </w:r>
      <w:proofErr w:type="spellStart"/>
      <w:r w:rsidRPr="00E75C03">
        <w:rPr>
          <w:color w:val="000000" w:themeColor="text1"/>
        </w:rPr>
        <w:t>Morici</w:t>
      </w:r>
      <w:proofErr w:type="spellEnd"/>
      <w:r w:rsidRPr="00E75C03">
        <w:rPr>
          <w:color w:val="000000" w:themeColor="text1"/>
        </w:rPr>
        <w:t xml:space="preserve">, M.; Beckert, B.; et al. Structural conservation of antibiotic interaction with ribosomes. Nature Structural &amp; Molecular Biology </w:t>
      </w:r>
      <w:r w:rsidRPr="00E75C03">
        <w:rPr>
          <w:b/>
          <w:bCs/>
          <w:color w:val="000000" w:themeColor="text1"/>
        </w:rPr>
        <w:t>2023</w:t>
      </w:r>
      <w:r w:rsidRPr="00E75C03">
        <w:rPr>
          <w:color w:val="000000" w:themeColor="text1"/>
        </w:rPr>
        <w:t>, 30, 1380–92.</w:t>
      </w:r>
    </w:p>
    <w:p w14:paraId="37602303" w14:textId="77777777" w:rsidR="00226D1C" w:rsidRPr="00E75C03" w:rsidRDefault="00226D1C" w:rsidP="00E75C03">
      <w:pPr>
        <w:pStyle w:val="MDPI81references"/>
        <w:rPr>
          <w:color w:val="000000" w:themeColor="text1"/>
        </w:rPr>
      </w:pPr>
      <w:r w:rsidRPr="00E75C03">
        <w:rPr>
          <w:color w:val="000000" w:themeColor="text1"/>
        </w:rPr>
        <w:t xml:space="preserve">Crowe-McAuliffe, C.; </w:t>
      </w:r>
      <w:proofErr w:type="spellStart"/>
      <w:r w:rsidRPr="00E75C03">
        <w:rPr>
          <w:color w:val="000000" w:themeColor="text1"/>
        </w:rPr>
        <w:t>Murina</w:t>
      </w:r>
      <w:proofErr w:type="spellEnd"/>
      <w:r w:rsidRPr="00E75C03">
        <w:rPr>
          <w:color w:val="000000" w:themeColor="text1"/>
        </w:rPr>
        <w:t xml:space="preserve">, V.; Turnbull, K.J.; </w:t>
      </w:r>
      <w:proofErr w:type="spellStart"/>
      <w:r w:rsidRPr="00E75C03">
        <w:rPr>
          <w:color w:val="000000" w:themeColor="text1"/>
        </w:rPr>
        <w:t>Kasari</w:t>
      </w:r>
      <w:proofErr w:type="spellEnd"/>
      <w:r w:rsidRPr="00E75C03">
        <w:rPr>
          <w:color w:val="000000" w:themeColor="text1"/>
        </w:rPr>
        <w:t xml:space="preserve">, M.; Mohamad, M.; </w:t>
      </w:r>
      <w:proofErr w:type="spellStart"/>
      <w:r w:rsidRPr="00E75C03">
        <w:rPr>
          <w:color w:val="000000" w:themeColor="text1"/>
        </w:rPr>
        <w:t>Polte</w:t>
      </w:r>
      <w:proofErr w:type="spellEnd"/>
      <w:r w:rsidRPr="00E75C03">
        <w:rPr>
          <w:color w:val="000000" w:themeColor="text1"/>
        </w:rPr>
        <w:t xml:space="preserve">, C.; et al. Structural basis of ABCF-mediated resistance to pleuromutilin, </w:t>
      </w:r>
      <w:proofErr w:type="spellStart"/>
      <w:r w:rsidRPr="00E75C03">
        <w:rPr>
          <w:color w:val="000000" w:themeColor="text1"/>
        </w:rPr>
        <w:t>lincosamide</w:t>
      </w:r>
      <w:proofErr w:type="spellEnd"/>
      <w:r w:rsidRPr="00E75C03">
        <w:rPr>
          <w:color w:val="000000" w:themeColor="text1"/>
        </w:rPr>
        <w:t xml:space="preserve">, and streptogramin a </w:t>
      </w:r>
      <w:proofErr w:type="gramStart"/>
      <w:r w:rsidRPr="00E75C03">
        <w:rPr>
          <w:color w:val="000000" w:themeColor="text1"/>
        </w:rPr>
        <w:t>antibiotics</w:t>
      </w:r>
      <w:proofErr w:type="gramEnd"/>
      <w:r w:rsidRPr="00E75C03">
        <w:rPr>
          <w:color w:val="000000" w:themeColor="text1"/>
        </w:rPr>
        <w:t xml:space="preserve"> in gram-positive pathogens. Nature Communications </w:t>
      </w:r>
      <w:r w:rsidRPr="00E75C03">
        <w:rPr>
          <w:b/>
          <w:bCs/>
          <w:color w:val="000000" w:themeColor="text1"/>
        </w:rPr>
        <w:t>2021</w:t>
      </w:r>
      <w:r w:rsidRPr="00E75C03">
        <w:rPr>
          <w:color w:val="000000" w:themeColor="text1"/>
        </w:rPr>
        <w:t>, 12.</w:t>
      </w:r>
    </w:p>
    <w:p w14:paraId="7E2C013A" w14:textId="77777777" w:rsidR="00226D1C" w:rsidRPr="00E75C03" w:rsidRDefault="00226D1C" w:rsidP="00E75C03">
      <w:pPr>
        <w:pStyle w:val="MDPI81references"/>
        <w:rPr>
          <w:color w:val="000000" w:themeColor="text1"/>
        </w:rPr>
      </w:pPr>
      <w:r w:rsidRPr="00E75C03">
        <w:rPr>
          <w:color w:val="000000" w:themeColor="text1"/>
        </w:rPr>
        <w:t xml:space="preserve">Zhang, J.; Yu, F.; Fu, K.; Ma, X.; Han, Y.; Ali, C.C.; et al. C. Acnes qPCR-based antibiotics resistance assay (ACQUIRE) reveals widespread macrolide resistance in acne patients and can eliminate macrolide misuse in acne treatment. Frontiers in Public Health </w:t>
      </w:r>
      <w:r w:rsidRPr="00E75C03">
        <w:rPr>
          <w:b/>
          <w:bCs/>
          <w:color w:val="000000" w:themeColor="text1"/>
        </w:rPr>
        <w:t>2022</w:t>
      </w:r>
      <w:r w:rsidRPr="00E75C03">
        <w:rPr>
          <w:color w:val="000000" w:themeColor="text1"/>
        </w:rPr>
        <w:t>, 10.</w:t>
      </w:r>
    </w:p>
    <w:p w14:paraId="793817C9" w14:textId="77777777" w:rsidR="00226D1C" w:rsidRPr="00E75C03" w:rsidRDefault="00226D1C" w:rsidP="00E75C03">
      <w:pPr>
        <w:pStyle w:val="MDPI81references"/>
        <w:rPr>
          <w:color w:val="000000" w:themeColor="text1"/>
        </w:rPr>
      </w:pPr>
      <w:r w:rsidRPr="00E75C03">
        <w:rPr>
          <w:color w:val="000000" w:themeColor="text1"/>
        </w:rPr>
        <w:t xml:space="preserve">Rana, M.S.; Kim, J.; Kim, S. First report of plasmid-mediated macrolide-clindamycin-tetracycline resistance in a high virulent isolate of </w:t>
      </w:r>
      <w:proofErr w:type="spellStart"/>
      <w:r w:rsidRPr="00E75C03">
        <w:rPr>
          <w:color w:val="000000" w:themeColor="text1"/>
        </w:rPr>
        <w:t>cutibacterium</w:t>
      </w:r>
      <w:proofErr w:type="spellEnd"/>
      <w:r w:rsidRPr="00E75C03">
        <w:rPr>
          <w:color w:val="000000" w:themeColor="text1"/>
        </w:rPr>
        <w:t xml:space="preserve"> acnes ST115. Pathogens </w:t>
      </w:r>
      <w:r w:rsidRPr="00E75C03">
        <w:rPr>
          <w:b/>
          <w:bCs/>
          <w:color w:val="000000" w:themeColor="text1"/>
        </w:rPr>
        <w:t>2023</w:t>
      </w:r>
      <w:r w:rsidRPr="00E75C03">
        <w:rPr>
          <w:color w:val="000000" w:themeColor="text1"/>
        </w:rPr>
        <w:t>, 12, 1286.</w:t>
      </w:r>
    </w:p>
    <w:p w14:paraId="77F574AD" w14:textId="77777777" w:rsidR="00226D1C" w:rsidRPr="00E75C03" w:rsidRDefault="00226D1C" w:rsidP="00E75C03">
      <w:pPr>
        <w:pStyle w:val="MDPI81references"/>
        <w:rPr>
          <w:color w:val="000000" w:themeColor="text1"/>
        </w:rPr>
      </w:pPr>
      <w:proofErr w:type="spellStart"/>
      <w:r w:rsidRPr="00E75C03">
        <w:rPr>
          <w:color w:val="000000" w:themeColor="text1"/>
        </w:rPr>
        <w:t>Mitcheltree</w:t>
      </w:r>
      <w:proofErr w:type="spellEnd"/>
      <w:r w:rsidRPr="00E75C03">
        <w:rPr>
          <w:color w:val="000000" w:themeColor="text1"/>
        </w:rPr>
        <w:t xml:space="preserve">, M.J.; </w:t>
      </w:r>
      <w:proofErr w:type="spellStart"/>
      <w:r w:rsidRPr="00E75C03">
        <w:rPr>
          <w:color w:val="000000" w:themeColor="text1"/>
        </w:rPr>
        <w:t>Pisipati</w:t>
      </w:r>
      <w:proofErr w:type="spellEnd"/>
      <w:r w:rsidRPr="00E75C03">
        <w:rPr>
          <w:color w:val="000000" w:themeColor="text1"/>
        </w:rPr>
        <w:t xml:space="preserve">, A.; </w:t>
      </w:r>
      <w:proofErr w:type="spellStart"/>
      <w:r w:rsidRPr="00E75C03">
        <w:rPr>
          <w:color w:val="000000" w:themeColor="text1"/>
        </w:rPr>
        <w:t>Syroegin</w:t>
      </w:r>
      <w:proofErr w:type="spellEnd"/>
      <w:r w:rsidRPr="00E75C03">
        <w:rPr>
          <w:color w:val="000000" w:themeColor="text1"/>
        </w:rPr>
        <w:t xml:space="preserve">, E.A.; Silvestre, K.J.; Klepacki, D.; Mason, J.D.; et al. A synthetic antibiotic class overcoming bacterial multidrug resistance. Nature </w:t>
      </w:r>
      <w:r w:rsidRPr="00E75C03">
        <w:rPr>
          <w:b/>
          <w:bCs/>
          <w:color w:val="000000" w:themeColor="text1"/>
        </w:rPr>
        <w:t>2021</w:t>
      </w:r>
      <w:r w:rsidRPr="00E75C03">
        <w:rPr>
          <w:color w:val="000000" w:themeColor="text1"/>
        </w:rPr>
        <w:t>, 599, 507–12.</w:t>
      </w:r>
    </w:p>
    <w:p w14:paraId="1E89F807" w14:textId="77777777" w:rsidR="00226D1C" w:rsidRPr="00E75C03" w:rsidRDefault="00226D1C" w:rsidP="00E75C03">
      <w:pPr>
        <w:pStyle w:val="MDPI81references"/>
        <w:rPr>
          <w:color w:val="000000" w:themeColor="text1"/>
        </w:rPr>
      </w:pPr>
      <w:r w:rsidRPr="00E75C03">
        <w:rPr>
          <w:color w:val="000000" w:themeColor="text1"/>
        </w:rPr>
        <w:t xml:space="preserve">Zhou, Y.; Jiang, Y.; Chen, S. RNA–ligand molecular docking: Advances and challenges. WIREs Computational Molecular Science </w:t>
      </w:r>
      <w:r w:rsidRPr="00E75C03">
        <w:rPr>
          <w:b/>
          <w:bCs/>
          <w:color w:val="000000" w:themeColor="text1"/>
        </w:rPr>
        <w:t>2021</w:t>
      </w:r>
      <w:r w:rsidRPr="00E75C03">
        <w:rPr>
          <w:color w:val="000000" w:themeColor="text1"/>
        </w:rPr>
        <w:t>, 12.</w:t>
      </w:r>
    </w:p>
    <w:p w14:paraId="2DFCDCAA" w14:textId="77777777" w:rsidR="00226D1C" w:rsidRPr="00E75C03" w:rsidRDefault="00226D1C" w:rsidP="00E75C03">
      <w:pPr>
        <w:pStyle w:val="MDPI81references"/>
        <w:rPr>
          <w:color w:val="000000" w:themeColor="text1"/>
        </w:rPr>
      </w:pPr>
      <w:r w:rsidRPr="00E75C03">
        <w:rPr>
          <w:color w:val="000000" w:themeColor="text1"/>
        </w:rPr>
        <w:t xml:space="preserve">Buckley, M.E.; Ndukwe, A.R.N.; Nair, P.C.; Rana, S.; </w:t>
      </w:r>
      <w:proofErr w:type="spellStart"/>
      <w:r w:rsidRPr="00E75C03">
        <w:rPr>
          <w:color w:val="000000" w:themeColor="text1"/>
        </w:rPr>
        <w:t>Fairfull</w:t>
      </w:r>
      <w:proofErr w:type="spellEnd"/>
      <w:r w:rsidRPr="00E75C03">
        <w:rPr>
          <w:color w:val="000000" w:themeColor="text1"/>
        </w:rPr>
        <w:t xml:space="preserve">-Smith, K.E.; Gandhi, N.S. Comparative assessment of docking programs for docking and virtual screening of ribosomal oxazolidinone antibacterial agents. Antibiotics </w:t>
      </w:r>
      <w:r w:rsidRPr="00E75C03">
        <w:rPr>
          <w:b/>
          <w:bCs/>
          <w:color w:val="000000" w:themeColor="text1"/>
        </w:rPr>
        <w:t>2023</w:t>
      </w:r>
      <w:r w:rsidRPr="00E75C03">
        <w:rPr>
          <w:color w:val="000000" w:themeColor="text1"/>
        </w:rPr>
        <w:t>, 12, 463.</w:t>
      </w:r>
    </w:p>
    <w:p w14:paraId="58AA4178" w14:textId="77777777" w:rsidR="00226D1C" w:rsidRPr="00E75C03" w:rsidRDefault="00226D1C" w:rsidP="00E75C03">
      <w:pPr>
        <w:pStyle w:val="MDPI81references"/>
        <w:rPr>
          <w:color w:val="000000" w:themeColor="text1"/>
        </w:rPr>
      </w:pPr>
      <w:r w:rsidRPr="00E75C03">
        <w:rPr>
          <w:color w:val="000000" w:themeColor="text1"/>
        </w:rPr>
        <w:t xml:space="preserve">Tingle, B.I.; Tang, K.G.; </w:t>
      </w:r>
      <w:proofErr w:type="spellStart"/>
      <w:r w:rsidRPr="00E75C03">
        <w:rPr>
          <w:color w:val="000000" w:themeColor="text1"/>
        </w:rPr>
        <w:t>Castanon</w:t>
      </w:r>
      <w:proofErr w:type="spellEnd"/>
      <w:r w:rsidRPr="00E75C03">
        <w:rPr>
          <w:color w:val="000000" w:themeColor="text1"/>
        </w:rPr>
        <w:t xml:space="preserve">, M.; Gutierrez, J.J.; </w:t>
      </w:r>
      <w:proofErr w:type="spellStart"/>
      <w:r w:rsidRPr="00E75C03">
        <w:rPr>
          <w:color w:val="000000" w:themeColor="text1"/>
        </w:rPr>
        <w:t>Khurelbaatar</w:t>
      </w:r>
      <w:proofErr w:type="spellEnd"/>
      <w:r w:rsidRPr="00E75C03">
        <w:rPr>
          <w:color w:val="000000" w:themeColor="text1"/>
        </w:rPr>
        <w:t xml:space="preserve">, M.; </w:t>
      </w:r>
      <w:proofErr w:type="spellStart"/>
      <w:r w:rsidRPr="00E75C03">
        <w:rPr>
          <w:color w:val="000000" w:themeColor="text1"/>
        </w:rPr>
        <w:t>Dandarchuluun</w:t>
      </w:r>
      <w:proofErr w:type="spellEnd"/>
      <w:r w:rsidRPr="00E75C03">
        <w:rPr>
          <w:color w:val="000000" w:themeColor="text1"/>
        </w:rPr>
        <w:t>, C.; et al. ZINC-22</w:t>
      </w:r>
      <w:r w:rsidRPr="00E75C03">
        <w:rPr>
          <w:rFonts w:ascii="Times New Roman" w:hAnsi="Times New Roman"/>
          <w:color w:val="000000" w:themeColor="text1"/>
        </w:rPr>
        <w:t>─</w:t>
      </w:r>
      <w:r w:rsidRPr="00E75C03">
        <w:rPr>
          <w:color w:val="000000" w:themeColor="text1"/>
        </w:rPr>
        <w:t xml:space="preserve">a free multi-billion-scale database of tangible compounds for ligand discovery. Journal of Chemical Information and Modeling </w:t>
      </w:r>
      <w:r w:rsidRPr="00E75C03">
        <w:rPr>
          <w:b/>
          <w:bCs/>
          <w:color w:val="000000" w:themeColor="text1"/>
        </w:rPr>
        <w:t>2023</w:t>
      </w:r>
      <w:r w:rsidRPr="00E75C03">
        <w:rPr>
          <w:color w:val="000000" w:themeColor="text1"/>
        </w:rPr>
        <w:t>, 63, 1166–76.</w:t>
      </w:r>
    </w:p>
    <w:p w14:paraId="169E7F06" w14:textId="77777777" w:rsidR="00226D1C" w:rsidRPr="00E75C03" w:rsidRDefault="00226D1C" w:rsidP="00E75C03">
      <w:pPr>
        <w:pStyle w:val="MDPI81references"/>
        <w:rPr>
          <w:color w:val="000000" w:themeColor="text1"/>
        </w:rPr>
      </w:pPr>
      <w:proofErr w:type="spellStart"/>
      <w:r w:rsidRPr="00E75C03">
        <w:rPr>
          <w:color w:val="000000" w:themeColor="text1"/>
        </w:rPr>
        <w:t>Lomakin</w:t>
      </w:r>
      <w:proofErr w:type="spellEnd"/>
      <w:r w:rsidRPr="00E75C03">
        <w:rPr>
          <w:color w:val="000000" w:themeColor="text1"/>
        </w:rPr>
        <w:t xml:space="preserve">, I.B.; </w:t>
      </w:r>
      <w:proofErr w:type="spellStart"/>
      <w:r w:rsidRPr="00E75C03">
        <w:rPr>
          <w:color w:val="000000" w:themeColor="text1"/>
        </w:rPr>
        <w:t>Devarkar</w:t>
      </w:r>
      <w:proofErr w:type="spellEnd"/>
      <w:r w:rsidRPr="00E75C03">
        <w:rPr>
          <w:color w:val="000000" w:themeColor="text1"/>
        </w:rPr>
        <w:t xml:space="preserve">, S.C.; Patel, S.; </w:t>
      </w:r>
      <w:proofErr w:type="spellStart"/>
      <w:r w:rsidRPr="00E75C03">
        <w:rPr>
          <w:color w:val="000000" w:themeColor="text1"/>
        </w:rPr>
        <w:t>Grada</w:t>
      </w:r>
      <w:proofErr w:type="spellEnd"/>
      <w:r w:rsidRPr="00E75C03">
        <w:rPr>
          <w:color w:val="000000" w:themeColor="text1"/>
        </w:rPr>
        <w:t xml:space="preserve">, A.; </w:t>
      </w:r>
      <w:proofErr w:type="spellStart"/>
      <w:r w:rsidRPr="00E75C03">
        <w:rPr>
          <w:color w:val="000000" w:themeColor="text1"/>
        </w:rPr>
        <w:t>Bunick</w:t>
      </w:r>
      <w:proofErr w:type="spellEnd"/>
      <w:r w:rsidRPr="00E75C03">
        <w:rPr>
          <w:color w:val="000000" w:themeColor="text1"/>
        </w:rPr>
        <w:t xml:space="preserve">, C.G. </w:t>
      </w:r>
      <w:proofErr w:type="spellStart"/>
      <w:r w:rsidRPr="00E75C03">
        <w:rPr>
          <w:color w:val="000000" w:themeColor="text1"/>
        </w:rPr>
        <w:t>Sarecycline</w:t>
      </w:r>
      <w:proofErr w:type="spellEnd"/>
      <w:r w:rsidRPr="00E75C03">
        <w:rPr>
          <w:color w:val="000000" w:themeColor="text1"/>
        </w:rPr>
        <w:t xml:space="preserve"> inhibits protein translation in </w:t>
      </w:r>
      <w:proofErr w:type="spellStart"/>
      <w:r w:rsidRPr="00E75C03">
        <w:rPr>
          <w:color w:val="000000" w:themeColor="text1"/>
        </w:rPr>
        <w:t>Cutibacterium</w:t>
      </w:r>
      <w:proofErr w:type="spellEnd"/>
      <w:r w:rsidRPr="00E75C03">
        <w:rPr>
          <w:color w:val="000000" w:themeColor="text1"/>
        </w:rPr>
        <w:t xml:space="preserve"> acnes 70S ribosome using a two-site mechanism. Nucleic Acids Research </w:t>
      </w:r>
      <w:r w:rsidRPr="00E75C03">
        <w:rPr>
          <w:b/>
          <w:bCs/>
          <w:color w:val="000000" w:themeColor="text1"/>
        </w:rPr>
        <w:t>2023</w:t>
      </w:r>
      <w:r w:rsidRPr="00E75C03">
        <w:rPr>
          <w:color w:val="000000" w:themeColor="text1"/>
        </w:rPr>
        <w:t>, 51, 2915–30.</w:t>
      </w:r>
    </w:p>
    <w:p w14:paraId="597BC845" w14:textId="77777777" w:rsidR="00226D1C" w:rsidRPr="00E75C03" w:rsidRDefault="00226D1C" w:rsidP="00E75C03">
      <w:pPr>
        <w:pStyle w:val="MDPI81references"/>
        <w:rPr>
          <w:color w:val="000000" w:themeColor="text1"/>
        </w:rPr>
      </w:pPr>
      <w:proofErr w:type="spellStart"/>
      <w:r w:rsidRPr="00E75C03">
        <w:rPr>
          <w:color w:val="000000" w:themeColor="text1"/>
        </w:rPr>
        <w:t>Padalino</w:t>
      </w:r>
      <w:proofErr w:type="spellEnd"/>
      <w:r w:rsidRPr="00E75C03">
        <w:rPr>
          <w:color w:val="000000" w:themeColor="text1"/>
        </w:rPr>
        <w:t xml:space="preserve">, G.; Coghlan, A.; Pagliuca, G.; Forde-Thomas, J.E.; Berriman, M.; Hoffmann, K.F. Using </w:t>
      </w:r>
      <w:proofErr w:type="spellStart"/>
      <w:r w:rsidRPr="00E75C03">
        <w:rPr>
          <w:color w:val="000000" w:themeColor="text1"/>
        </w:rPr>
        <w:t>ChEMBL</w:t>
      </w:r>
      <w:proofErr w:type="spellEnd"/>
      <w:r w:rsidRPr="00E75C03">
        <w:rPr>
          <w:color w:val="000000" w:themeColor="text1"/>
        </w:rPr>
        <w:t xml:space="preserve"> to complement schistosome drug discovery. Pharmaceutics </w:t>
      </w:r>
      <w:r w:rsidRPr="00E75C03">
        <w:rPr>
          <w:b/>
          <w:bCs/>
          <w:color w:val="000000" w:themeColor="text1"/>
        </w:rPr>
        <w:t>2023</w:t>
      </w:r>
      <w:r w:rsidRPr="00E75C03">
        <w:rPr>
          <w:color w:val="000000" w:themeColor="text1"/>
        </w:rPr>
        <w:t>, 15, 1359.</w:t>
      </w:r>
    </w:p>
    <w:p w14:paraId="7CBED6A7" w14:textId="77777777" w:rsidR="00226D1C" w:rsidRPr="00E75C03" w:rsidRDefault="00226D1C" w:rsidP="00E75C03">
      <w:pPr>
        <w:pStyle w:val="MDPI81references"/>
        <w:rPr>
          <w:color w:val="000000" w:themeColor="text1"/>
        </w:rPr>
      </w:pPr>
      <w:proofErr w:type="spellStart"/>
      <w:r w:rsidRPr="00E75C03">
        <w:rPr>
          <w:color w:val="000000" w:themeColor="text1"/>
        </w:rPr>
        <w:t>Mahieu</w:t>
      </w:r>
      <w:proofErr w:type="spellEnd"/>
      <w:r w:rsidRPr="00E75C03">
        <w:rPr>
          <w:color w:val="000000" w:themeColor="text1"/>
        </w:rPr>
        <w:t xml:space="preserve">, B.; </w:t>
      </w:r>
      <w:proofErr w:type="spellStart"/>
      <w:r w:rsidRPr="00E75C03">
        <w:rPr>
          <w:color w:val="000000" w:themeColor="text1"/>
        </w:rPr>
        <w:t>Qannari</w:t>
      </w:r>
      <w:proofErr w:type="spellEnd"/>
      <w:r w:rsidRPr="00E75C03">
        <w:rPr>
          <w:color w:val="000000" w:themeColor="text1"/>
        </w:rPr>
        <w:t xml:space="preserve">, E.M.; </w:t>
      </w:r>
      <w:proofErr w:type="spellStart"/>
      <w:r w:rsidRPr="00E75C03">
        <w:rPr>
          <w:color w:val="000000" w:themeColor="text1"/>
        </w:rPr>
        <w:t>Jaillais</w:t>
      </w:r>
      <w:proofErr w:type="spellEnd"/>
      <w:r w:rsidRPr="00E75C03">
        <w:rPr>
          <w:color w:val="000000" w:themeColor="text1"/>
        </w:rPr>
        <w:t xml:space="preserve">, B. Extension and significance testing of variable importance in projection (VIP) indices in partial least squares regression and principal components analysis. Chemometrics and Intelligent Laboratory Systems </w:t>
      </w:r>
      <w:r w:rsidRPr="00E75C03">
        <w:rPr>
          <w:b/>
          <w:bCs/>
          <w:color w:val="000000" w:themeColor="text1"/>
        </w:rPr>
        <w:t>2023</w:t>
      </w:r>
      <w:r w:rsidRPr="00E75C03">
        <w:rPr>
          <w:color w:val="000000" w:themeColor="text1"/>
        </w:rPr>
        <w:t>, 242, 104986.</w:t>
      </w:r>
    </w:p>
    <w:p w14:paraId="403DD1D5" w14:textId="77777777" w:rsidR="00226D1C" w:rsidRPr="00E75C03" w:rsidRDefault="00226D1C" w:rsidP="00E75C03">
      <w:pPr>
        <w:pStyle w:val="MDPI81references"/>
        <w:rPr>
          <w:color w:val="000000" w:themeColor="text1"/>
        </w:rPr>
      </w:pPr>
      <w:r w:rsidRPr="00E75C03">
        <w:rPr>
          <w:color w:val="000000" w:themeColor="text1"/>
        </w:rPr>
        <w:t xml:space="preserve">Nohara, Y.; Matsumoto, K.; </w:t>
      </w:r>
      <w:proofErr w:type="spellStart"/>
      <w:r w:rsidRPr="00E75C03">
        <w:rPr>
          <w:color w:val="000000" w:themeColor="text1"/>
        </w:rPr>
        <w:t>Soejima</w:t>
      </w:r>
      <w:proofErr w:type="spellEnd"/>
      <w:r w:rsidRPr="00E75C03">
        <w:rPr>
          <w:color w:val="000000" w:themeColor="text1"/>
        </w:rPr>
        <w:t xml:space="preserve">, H.; Nakashima, N. Explanation of machine learning models using </w:t>
      </w:r>
      <w:proofErr w:type="spellStart"/>
      <w:r w:rsidRPr="00E75C03">
        <w:rPr>
          <w:color w:val="000000" w:themeColor="text1"/>
        </w:rPr>
        <w:t>shapley</w:t>
      </w:r>
      <w:proofErr w:type="spellEnd"/>
      <w:r w:rsidRPr="00E75C03">
        <w:rPr>
          <w:color w:val="000000" w:themeColor="text1"/>
        </w:rPr>
        <w:t xml:space="preserve"> additive explanation and application for real data in hospital. Computer Methods and Programs in Biomedicine </w:t>
      </w:r>
      <w:r w:rsidRPr="00E75C03">
        <w:rPr>
          <w:b/>
          <w:bCs/>
          <w:color w:val="000000" w:themeColor="text1"/>
        </w:rPr>
        <w:t>2022</w:t>
      </w:r>
      <w:r w:rsidRPr="00E75C03">
        <w:rPr>
          <w:color w:val="000000" w:themeColor="text1"/>
        </w:rPr>
        <w:t>, 214, 106584.</w:t>
      </w:r>
    </w:p>
    <w:p w14:paraId="1EA7BA50" w14:textId="77777777" w:rsidR="00226D1C" w:rsidRPr="00E75C03" w:rsidRDefault="00226D1C" w:rsidP="00E75C03">
      <w:pPr>
        <w:pStyle w:val="MDPI81references"/>
        <w:rPr>
          <w:color w:val="000000" w:themeColor="text1"/>
        </w:rPr>
      </w:pPr>
      <w:r w:rsidRPr="00E75C03">
        <w:rPr>
          <w:color w:val="000000" w:themeColor="text1"/>
        </w:rPr>
        <w:t xml:space="preserve">Zhu, C.; Wei, B.; Li, Y.; Wang, C. Antibiotic resistance rates in </w:t>
      </w:r>
      <w:proofErr w:type="spellStart"/>
      <w:r w:rsidRPr="00E75C03">
        <w:rPr>
          <w:color w:val="000000" w:themeColor="text1"/>
        </w:rPr>
        <w:t>cutibacterium</w:t>
      </w:r>
      <w:proofErr w:type="spellEnd"/>
      <w:r w:rsidRPr="00E75C03">
        <w:rPr>
          <w:color w:val="000000" w:themeColor="text1"/>
        </w:rPr>
        <w:t xml:space="preserve"> acnes isolated from patients with acne vulgaris: A systematic review and meta-analysis. Frontiers in Microbiology </w:t>
      </w:r>
      <w:r w:rsidRPr="00E75C03">
        <w:rPr>
          <w:b/>
          <w:bCs/>
          <w:color w:val="000000" w:themeColor="text1"/>
        </w:rPr>
        <w:t>2025</w:t>
      </w:r>
      <w:r w:rsidRPr="00E75C03">
        <w:rPr>
          <w:color w:val="000000" w:themeColor="text1"/>
        </w:rPr>
        <w:t>, 16.</w:t>
      </w:r>
    </w:p>
    <w:p w14:paraId="23A3520D" w14:textId="77777777" w:rsidR="00226D1C" w:rsidRPr="00E75C03" w:rsidRDefault="00226D1C" w:rsidP="00E75C03">
      <w:pPr>
        <w:pStyle w:val="MDPI81references"/>
        <w:rPr>
          <w:color w:val="000000" w:themeColor="text1"/>
        </w:rPr>
      </w:pPr>
      <w:r w:rsidRPr="00E75C03">
        <w:rPr>
          <w:color w:val="000000" w:themeColor="text1"/>
        </w:rPr>
        <w:t xml:space="preserve">Lei, H.; Ruan, Y.; Ding, R.; Li, H.; Zhang, X.; Ji, X.; et al. The role of </w:t>
      </w:r>
      <w:proofErr w:type="spellStart"/>
      <w:r w:rsidRPr="00E75C03">
        <w:rPr>
          <w:color w:val="000000" w:themeColor="text1"/>
        </w:rPr>
        <w:t>celastrol</w:t>
      </w:r>
      <w:proofErr w:type="spellEnd"/>
      <w:r w:rsidRPr="00E75C03">
        <w:rPr>
          <w:color w:val="000000" w:themeColor="text1"/>
        </w:rPr>
        <w:t xml:space="preserve"> in inflammation and diseases. Inflammation Research </w:t>
      </w:r>
      <w:r w:rsidRPr="00E75C03">
        <w:rPr>
          <w:b/>
          <w:bCs/>
          <w:color w:val="000000" w:themeColor="text1"/>
        </w:rPr>
        <w:t>2025</w:t>
      </w:r>
      <w:r w:rsidRPr="00E75C03">
        <w:rPr>
          <w:color w:val="000000" w:themeColor="text1"/>
        </w:rPr>
        <w:t>, 74.</w:t>
      </w:r>
    </w:p>
    <w:p w14:paraId="4B8F7F09" w14:textId="77777777" w:rsidR="00226D1C" w:rsidRPr="00E75C03" w:rsidRDefault="00226D1C" w:rsidP="00E75C03">
      <w:pPr>
        <w:pStyle w:val="MDPI81references"/>
        <w:rPr>
          <w:color w:val="000000" w:themeColor="text1"/>
        </w:rPr>
      </w:pPr>
      <w:r w:rsidRPr="00E75C03">
        <w:rPr>
          <w:color w:val="000000" w:themeColor="text1"/>
        </w:rPr>
        <w:t>Cao, B.; Guan, P.; Li, M.; Liu, B.; Xu, Y.; Zhang, Z.; et al. New dihydro-β-</w:t>
      </w:r>
      <w:proofErr w:type="spellStart"/>
      <w:r w:rsidRPr="00E75C03">
        <w:rPr>
          <w:color w:val="000000" w:themeColor="text1"/>
        </w:rPr>
        <w:t>agarofuran</w:t>
      </w:r>
      <w:proofErr w:type="spellEnd"/>
      <w:r w:rsidRPr="00E75C03">
        <w:rPr>
          <w:color w:val="000000" w:themeColor="text1"/>
        </w:rPr>
        <w:t xml:space="preserve"> sesquiterpenoids from </w:t>
      </w:r>
      <w:proofErr w:type="spellStart"/>
      <w:r w:rsidRPr="00E75C03">
        <w:rPr>
          <w:color w:val="000000" w:themeColor="text1"/>
        </w:rPr>
        <w:t>tripterygium</w:t>
      </w:r>
      <w:proofErr w:type="spellEnd"/>
      <w:r w:rsidRPr="00E75C03">
        <w:rPr>
          <w:color w:val="000000" w:themeColor="text1"/>
        </w:rPr>
        <w:t xml:space="preserve"> </w:t>
      </w:r>
      <w:proofErr w:type="spellStart"/>
      <w:r w:rsidRPr="00E75C03">
        <w:rPr>
          <w:color w:val="000000" w:themeColor="text1"/>
        </w:rPr>
        <w:t>wilfordii</w:t>
      </w:r>
      <w:proofErr w:type="spellEnd"/>
      <w:r w:rsidRPr="00E75C03">
        <w:rPr>
          <w:color w:val="000000" w:themeColor="text1"/>
        </w:rPr>
        <w:t xml:space="preserve"> and their anti-inflammatory activity. Bioorganic Chemistry </w:t>
      </w:r>
      <w:r w:rsidRPr="00E75C03">
        <w:rPr>
          <w:b/>
          <w:bCs/>
          <w:color w:val="000000" w:themeColor="text1"/>
        </w:rPr>
        <w:t>2021</w:t>
      </w:r>
      <w:r w:rsidRPr="00E75C03">
        <w:rPr>
          <w:color w:val="000000" w:themeColor="text1"/>
        </w:rPr>
        <w:t>, 114, 105140.</w:t>
      </w:r>
    </w:p>
    <w:p w14:paraId="5B094C97" w14:textId="77777777" w:rsidR="00226D1C" w:rsidRPr="00E75C03" w:rsidRDefault="00226D1C" w:rsidP="00E75C03">
      <w:pPr>
        <w:pStyle w:val="MDPI81references"/>
        <w:rPr>
          <w:color w:val="000000" w:themeColor="text1"/>
        </w:rPr>
      </w:pPr>
      <w:r w:rsidRPr="00E75C03">
        <w:rPr>
          <w:color w:val="000000" w:themeColor="text1"/>
        </w:rPr>
        <w:t xml:space="preserve">Wang, Y.; Yan, J.; Zhang, Z.; Chen, M.; Wu, X.; Ma, S. Immunosuppressive sesquiterpene pyridine alkaloids from </w:t>
      </w:r>
      <w:proofErr w:type="spellStart"/>
      <w:r w:rsidRPr="00E75C03">
        <w:rPr>
          <w:color w:val="000000" w:themeColor="text1"/>
        </w:rPr>
        <w:t>tripterygium</w:t>
      </w:r>
      <w:proofErr w:type="spellEnd"/>
      <w:r w:rsidRPr="00E75C03">
        <w:rPr>
          <w:color w:val="000000" w:themeColor="text1"/>
        </w:rPr>
        <w:t xml:space="preserve"> </w:t>
      </w:r>
      <w:proofErr w:type="spellStart"/>
      <w:r w:rsidRPr="00E75C03">
        <w:rPr>
          <w:color w:val="000000" w:themeColor="text1"/>
        </w:rPr>
        <w:t>wilfordii</w:t>
      </w:r>
      <w:proofErr w:type="spellEnd"/>
      <w:r w:rsidRPr="00E75C03">
        <w:rPr>
          <w:color w:val="000000" w:themeColor="text1"/>
        </w:rPr>
        <w:t xml:space="preserve"> hook. f. Molecules </w:t>
      </w:r>
      <w:r w:rsidRPr="00E75C03">
        <w:rPr>
          <w:b/>
          <w:bCs/>
          <w:color w:val="000000" w:themeColor="text1"/>
        </w:rPr>
        <w:t>2022</w:t>
      </w:r>
      <w:r w:rsidRPr="00E75C03">
        <w:rPr>
          <w:color w:val="000000" w:themeColor="text1"/>
        </w:rPr>
        <w:t>, 27, 7274.</w:t>
      </w:r>
    </w:p>
    <w:p w14:paraId="0ECC3245" w14:textId="77777777" w:rsidR="00226D1C" w:rsidRPr="00E75C03" w:rsidRDefault="00226D1C" w:rsidP="00E75C03">
      <w:pPr>
        <w:pStyle w:val="MDPI81references"/>
        <w:rPr>
          <w:color w:val="000000" w:themeColor="text1"/>
        </w:rPr>
      </w:pPr>
      <w:proofErr w:type="spellStart"/>
      <w:r w:rsidRPr="00E75C03">
        <w:rPr>
          <w:color w:val="000000" w:themeColor="text1"/>
        </w:rPr>
        <w:t>Thielitz</w:t>
      </w:r>
      <w:proofErr w:type="spellEnd"/>
      <w:r w:rsidRPr="00E75C03">
        <w:rPr>
          <w:color w:val="000000" w:themeColor="text1"/>
        </w:rPr>
        <w:t xml:space="preserve">, A.; </w:t>
      </w:r>
      <w:proofErr w:type="spellStart"/>
      <w:r w:rsidRPr="00E75C03">
        <w:rPr>
          <w:color w:val="000000" w:themeColor="text1"/>
        </w:rPr>
        <w:t>Gollnick</w:t>
      </w:r>
      <w:proofErr w:type="spellEnd"/>
      <w:r w:rsidRPr="00E75C03">
        <w:rPr>
          <w:color w:val="000000" w:themeColor="text1"/>
        </w:rPr>
        <w:t xml:space="preserve">, H. Topical retinoids in acne vulgaris: Update on efficacy and safety. American Journal of Clinical Dermatology </w:t>
      </w:r>
      <w:r w:rsidRPr="00E75C03">
        <w:rPr>
          <w:b/>
          <w:bCs/>
          <w:color w:val="000000" w:themeColor="text1"/>
        </w:rPr>
        <w:t>2008</w:t>
      </w:r>
      <w:r w:rsidRPr="00E75C03">
        <w:rPr>
          <w:color w:val="000000" w:themeColor="text1"/>
        </w:rPr>
        <w:t>, 9, 369–81.</w:t>
      </w:r>
    </w:p>
    <w:p w14:paraId="4AB14CBE" w14:textId="77777777" w:rsidR="00226D1C" w:rsidRPr="00E75C03" w:rsidRDefault="00226D1C" w:rsidP="00E75C03">
      <w:pPr>
        <w:pStyle w:val="MDPI81references"/>
        <w:rPr>
          <w:color w:val="000000" w:themeColor="text1"/>
        </w:rPr>
      </w:pPr>
      <w:r w:rsidRPr="00E75C03">
        <w:rPr>
          <w:color w:val="000000" w:themeColor="text1"/>
        </w:rPr>
        <w:t xml:space="preserve">Zhang, Y.; Mao, X.; Li, W.; Chen, W.; Wang, X.; Ma, Z.; et al. Tripterygium </w:t>
      </w:r>
      <w:proofErr w:type="spellStart"/>
      <w:r w:rsidRPr="00E75C03">
        <w:rPr>
          <w:color w:val="000000" w:themeColor="text1"/>
        </w:rPr>
        <w:t>wilfordii</w:t>
      </w:r>
      <w:proofErr w:type="spellEnd"/>
      <w:r w:rsidRPr="00E75C03">
        <w:rPr>
          <w:color w:val="000000" w:themeColor="text1"/>
        </w:rPr>
        <w:t xml:space="preserve">: An inspiring resource for rheumatoid arthritis treatment. Medicinal Research Reviews </w:t>
      </w:r>
      <w:r w:rsidRPr="00E75C03">
        <w:rPr>
          <w:b/>
          <w:bCs/>
          <w:color w:val="000000" w:themeColor="text1"/>
        </w:rPr>
        <w:t>2020</w:t>
      </w:r>
      <w:r w:rsidRPr="00E75C03">
        <w:rPr>
          <w:color w:val="000000" w:themeColor="text1"/>
        </w:rPr>
        <w:t>, 41, 1337–74.</w:t>
      </w:r>
    </w:p>
    <w:p w14:paraId="0EDA0066" w14:textId="77777777" w:rsidR="00226D1C" w:rsidRPr="00E75C03" w:rsidRDefault="00226D1C" w:rsidP="00E75C03">
      <w:pPr>
        <w:pStyle w:val="MDPI81references"/>
        <w:rPr>
          <w:color w:val="000000" w:themeColor="text1"/>
        </w:rPr>
      </w:pPr>
      <w:r w:rsidRPr="00E75C03">
        <w:rPr>
          <w:color w:val="000000" w:themeColor="text1"/>
        </w:rPr>
        <w:t xml:space="preserve">Ito, Y.; </w:t>
      </w:r>
      <w:proofErr w:type="spellStart"/>
      <w:r w:rsidRPr="00E75C03">
        <w:rPr>
          <w:color w:val="000000" w:themeColor="text1"/>
        </w:rPr>
        <w:t>Amagai</w:t>
      </w:r>
      <w:proofErr w:type="spellEnd"/>
      <w:r w:rsidRPr="00E75C03">
        <w:rPr>
          <w:color w:val="000000" w:themeColor="text1"/>
        </w:rPr>
        <w:t xml:space="preserve">, M. Controlling skin microbiome as a new bacteriotherapy for inflammatory skin diseases. Inflammation and Regeneration </w:t>
      </w:r>
      <w:r w:rsidRPr="00E75C03">
        <w:rPr>
          <w:b/>
          <w:bCs/>
          <w:color w:val="000000" w:themeColor="text1"/>
        </w:rPr>
        <w:t>2022</w:t>
      </w:r>
      <w:r w:rsidRPr="00E75C03">
        <w:rPr>
          <w:color w:val="000000" w:themeColor="text1"/>
        </w:rPr>
        <w:t>, 42.</w:t>
      </w:r>
    </w:p>
    <w:p w14:paraId="5C4E07B1" w14:textId="77777777" w:rsidR="00226D1C" w:rsidRPr="00E75C03" w:rsidRDefault="00226D1C" w:rsidP="00E75C03">
      <w:pPr>
        <w:pStyle w:val="MDPI81references"/>
        <w:rPr>
          <w:color w:val="000000" w:themeColor="text1"/>
        </w:rPr>
      </w:pPr>
      <w:proofErr w:type="spellStart"/>
      <w:r w:rsidRPr="00E75C03">
        <w:rPr>
          <w:color w:val="000000" w:themeColor="text1"/>
        </w:rPr>
        <w:t>Seffouh</w:t>
      </w:r>
      <w:proofErr w:type="spellEnd"/>
      <w:r w:rsidRPr="00E75C03">
        <w:rPr>
          <w:color w:val="000000" w:themeColor="text1"/>
        </w:rPr>
        <w:t xml:space="preserve">, A.; Trahan, C.; </w:t>
      </w:r>
      <w:proofErr w:type="spellStart"/>
      <w:r w:rsidRPr="00E75C03">
        <w:rPr>
          <w:color w:val="000000" w:themeColor="text1"/>
        </w:rPr>
        <w:t>Wasi</w:t>
      </w:r>
      <w:proofErr w:type="spellEnd"/>
      <w:r w:rsidRPr="00E75C03">
        <w:rPr>
          <w:color w:val="000000" w:themeColor="text1"/>
        </w:rPr>
        <w:t>, T.; Jain, N.; Basu, K.; Britton, R.A.; et al. </w:t>
      </w:r>
      <w:proofErr w:type="spellStart"/>
      <w:r w:rsidRPr="00E75C03">
        <w:rPr>
          <w:color w:val="000000" w:themeColor="text1"/>
        </w:rPr>
        <w:t>RbgA</w:t>
      </w:r>
      <w:proofErr w:type="spellEnd"/>
      <w:r w:rsidRPr="00E75C03">
        <w:rPr>
          <w:color w:val="000000" w:themeColor="text1"/>
        </w:rPr>
        <w:t xml:space="preserve"> ensures the correct timing in the maturation of the 50S subunits functional sites. Nucleic Acids Research </w:t>
      </w:r>
      <w:r w:rsidRPr="00E75C03">
        <w:rPr>
          <w:b/>
          <w:bCs/>
          <w:color w:val="000000" w:themeColor="text1"/>
        </w:rPr>
        <w:t>2022</w:t>
      </w:r>
      <w:r w:rsidRPr="00E75C03">
        <w:rPr>
          <w:color w:val="000000" w:themeColor="text1"/>
        </w:rPr>
        <w:t>, 50, 10801–16.</w:t>
      </w:r>
    </w:p>
    <w:p w14:paraId="388A0BCF" w14:textId="77777777" w:rsidR="00226D1C" w:rsidRPr="00E75C03" w:rsidRDefault="00226D1C" w:rsidP="00E75C03">
      <w:pPr>
        <w:pStyle w:val="MDPI81references"/>
        <w:rPr>
          <w:color w:val="000000" w:themeColor="text1"/>
        </w:rPr>
      </w:pPr>
      <w:r w:rsidRPr="00E75C03">
        <w:rPr>
          <w:color w:val="000000" w:themeColor="text1"/>
        </w:rPr>
        <w:t xml:space="preserve">Li, B.B.; Wu, C.M.; Wang, Y.; Shen, J.Z. Single and dual mutations at positions 2058, 2503 and 2504 of 23S rRNA and their relationship to resistance to antibiotics that target the large ribosomal subunit. Journal of Antimicrobial Chemotherapy </w:t>
      </w:r>
      <w:r w:rsidRPr="00E75C03">
        <w:rPr>
          <w:b/>
          <w:bCs/>
          <w:color w:val="000000" w:themeColor="text1"/>
        </w:rPr>
        <w:t>2011</w:t>
      </w:r>
      <w:r w:rsidRPr="00E75C03">
        <w:rPr>
          <w:color w:val="000000" w:themeColor="text1"/>
        </w:rPr>
        <w:t>, 66, 1983–6.</w:t>
      </w:r>
    </w:p>
    <w:p w14:paraId="22F3DD5E" w14:textId="77777777" w:rsidR="00226D1C" w:rsidRPr="00E75C03" w:rsidRDefault="00226D1C" w:rsidP="00E75C03">
      <w:pPr>
        <w:pStyle w:val="MDPI81references"/>
        <w:rPr>
          <w:color w:val="000000" w:themeColor="text1"/>
        </w:rPr>
      </w:pPr>
      <w:r w:rsidRPr="00E75C03">
        <w:rPr>
          <w:color w:val="000000" w:themeColor="text1"/>
        </w:rPr>
        <w:lastRenderedPageBreak/>
        <w:t xml:space="preserve">Arnold, A.; Alexander, J.; Liu, G.; Stokes, J.M. Applications of machine learning in microbial natural product drug discovery. Expert Opinion on Drug Discovery </w:t>
      </w:r>
      <w:r w:rsidRPr="00E75C03">
        <w:rPr>
          <w:b/>
          <w:bCs/>
          <w:color w:val="000000" w:themeColor="text1"/>
        </w:rPr>
        <w:t>2023</w:t>
      </w:r>
      <w:r w:rsidRPr="00E75C03">
        <w:rPr>
          <w:color w:val="000000" w:themeColor="text1"/>
        </w:rPr>
        <w:t>, 18, 1259–72.</w:t>
      </w:r>
    </w:p>
    <w:p w14:paraId="00801879" w14:textId="77777777" w:rsidR="00226D1C" w:rsidRPr="00E75C03" w:rsidRDefault="00226D1C" w:rsidP="00E75C03">
      <w:pPr>
        <w:pStyle w:val="MDPI81references"/>
        <w:rPr>
          <w:color w:val="000000" w:themeColor="text1"/>
        </w:rPr>
      </w:pPr>
      <w:r w:rsidRPr="00E75C03">
        <w:rPr>
          <w:color w:val="000000" w:themeColor="text1"/>
        </w:rPr>
        <w:t xml:space="preserve">Kang, W.; Tong, H.H.Y.; Li, S. Discovery of potential tyrosinase inhibitors via machine learning and molecular docking with experimental validation of activity and skin permeation. ACS Omega </w:t>
      </w:r>
      <w:r w:rsidRPr="00E75C03">
        <w:rPr>
          <w:b/>
          <w:bCs/>
          <w:color w:val="000000" w:themeColor="text1"/>
        </w:rPr>
        <w:t>2025</w:t>
      </w:r>
      <w:r w:rsidRPr="00E75C03">
        <w:rPr>
          <w:color w:val="000000" w:themeColor="text1"/>
        </w:rPr>
        <w:t>, 10, 38922–32.</w:t>
      </w:r>
    </w:p>
    <w:p w14:paraId="4D378BB5" w14:textId="77777777" w:rsidR="00226D1C" w:rsidRPr="00E75C03" w:rsidRDefault="00226D1C" w:rsidP="00E75C03">
      <w:pPr>
        <w:pStyle w:val="MDPI81references"/>
        <w:rPr>
          <w:color w:val="000000" w:themeColor="text1"/>
        </w:rPr>
      </w:pPr>
      <w:proofErr w:type="spellStart"/>
      <w:r w:rsidRPr="00E75C03">
        <w:rPr>
          <w:color w:val="000000" w:themeColor="text1"/>
        </w:rPr>
        <w:t>Walesch</w:t>
      </w:r>
      <w:proofErr w:type="spellEnd"/>
      <w:r w:rsidRPr="00E75C03">
        <w:rPr>
          <w:color w:val="000000" w:themeColor="text1"/>
        </w:rPr>
        <w:t xml:space="preserve">, S.; </w:t>
      </w:r>
      <w:proofErr w:type="spellStart"/>
      <w:r w:rsidRPr="00E75C03">
        <w:rPr>
          <w:color w:val="000000" w:themeColor="text1"/>
        </w:rPr>
        <w:t>Birkelbach</w:t>
      </w:r>
      <w:proofErr w:type="spellEnd"/>
      <w:r w:rsidRPr="00E75C03">
        <w:rPr>
          <w:color w:val="000000" w:themeColor="text1"/>
        </w:rPr>
        <w:t xml:space="preserve">, J.; </w:t>
      </w:r>
      <w:proofErr w:type="spellStart"/>
      <w:r w:rsidRPr="00E75C03">
        <w:rPr>
          <w:color w:val="000000" w:themeColor="text1"/>
        </w:rPr>
        <w:t>Jézéquel</w:t>
      </w:r>
      <w:proofErr w:type="spellEnd"/>
      <w:r w:rsidRPr="00E75C03">
        <w:rPr>
          <w:color w:val="000000" w:themeColor="text1"/>
        </w:rPr>
        <w:t xml:space="preserve">, G.; </w:t>
      </w:r>
      <w:proofErr w:type="spellStart"/>
      <w:r w:rsidRPr="00E75C03">
        <w:rPr>
          <w:color w:val="000000" w:themeColor="text1"/>
        </w:rPr>
        <w:t>Haeckl</w:t>
      </w:r>
      <w:proofErr w:type="spellEnd"/>
      <w:r w:rsidRPr="00E75C03">
        <w:rPr>
          <w:color w:val="000000" w:themeColor="text1"/>
        </w:rPr>
        <w:t xml:space="preserve">, F.P.J.; </w:t>
      </w:r>
      <w:proofErr w:type="spellStart"/>
      <w:r w:rsidRPr="00E75C03">
        <w:rPr>
          <w:color w:val="000000" w:themeColor="text1"/>
        </w:rPr>
        <w:t>Hegemann</w:t>
      </w:r>
      <w:proofErr w:type="spellEnd"/>
      <w:r w:rsidRPr="00E75C03">
        <w:rPr>
          <w:color w:val="000000" w:themeColor="text1"/>
        </w:rPr>
        <w:t xml:space="preserve">, J.D.; </w:t>
      </w:r>
      <w:proofErr w:type="spellStart"/>
      <w:r w:rsidRPr="00E75C03">
        <w:rPr>
          <w:color w:val="000000" w:themeColor="text1"/>
        </w:rPr>
        <w:t>Hesterkamp</w:t>
      </w:r>
      <w:proofErr w:type="spellEnd"/>
      <w:r w:rsidRPr="00E75C03">
        <w:rPr>
          <w:color w:val="000000" w:themeColor="text1"/>
        </w:rPr>
        <w:t xml:space="preserve">, T.; et al. Fighting antibiotic resistance—strategies and (pre)clinical developments to find new antibacterials. EMBO reports </w:t>
      </w:r>
      <w:r w:rsidRPr="00E75C03">
        <w:rPr>
          <w:b/>
          <w:bCs/>
          <w:color w:val="000000" w:themeColor="text1"/>
        </w:rPr>
        <w:t>2022</w:t>
      </w:r>
      <w:r w:rsidRPr="00E75C03">
        <w:rPr>
          <w:color w:val="000000" w:themeColor="text1"/>
        </w:rPr>
        <w:t>, 24.</w:t>
      </w:r>
    </w:p>
    <w:p w14:paraId="66F78FF8" w14:textId="77777777" w:rsidR="00226D1C" w:rsidRPr="00E75C03" w:rsidRDefault="00226D1C" w:rsidP="00E75C03">
      <w:pPr>
        <w:pStyle w:val="MDPI81references"/>
        <w:rPr>
          <w:color w:val="000000" w:themeColor="text1"/>
        </w:rPr>
      </w:pPr>
      <w:r w:rsidRPr="00E75C03">
        <w:rPr>
          <w:color w:val="000000" w:themeColor="text1"/>
        </w:rPr>
        <w:t xml:space="preserve">Jaiswal, K.K.; Banerjee, I.; V. P. M. Recent trends in the development and diversification of sericulture natural products for innovative and sustainable applications. Bioresource Technology Reports </w:t>
      </w:r>
      <w:r w:rsidRPr="00E75C03">
        <w:rPr>
          <w:b/>
          <w:bCs/>
          <w:color w:val="000000" w:themeColor="text1"/>
        </w:rPr>
        <w:t>2021</w:t>
      </w:r>
      <w:r w:rsidRPr="00E75C03">
        <w:rPr>
          <w:color w:val="000000" w:themeColor="text1"/>
        </w:rPr>
        <w:t>, 13, 100614.</w:t>
      </w:r>
    </w:p>
    <w:p w14:paraId="425B1401" w14:textId="77777777" w:rsidR="00226D1C" w:rsidRPr="00E75C03" w:rsidRDefault="00226D1C" w:rsidP="00E75C03">
      <w:pPr>
        <w:pStyle w:val="MDPI81references"/>
        <w:rPr>
          <w:color w:val="000000" w:themeColor="text1"/>
        </w:rPr>
      </w:pPr>
      <w:proofErr w:type="spellStart"/>
      <w:r w:rsidRPr="00E75C03">
        <w:rPr>
          <w:color w:val="000000" w:themeColor="text1"/>
        </w:rPr>
        <w:t>Bouamri</w:t>
      </w:r>
      <w:proofErr w:type="spellEnd"/>
      <w:r w:rsidRPr="00E75C03">
        <w:rPr>
          <w:color w:val="000000" w:themeColor="text1"/>
        </w:rPr>
        <w:t xml:space="preserve">, L.E.; </w:t>
      </w:r>
      <w:proofErr w:type="spellStart"/>
      <w:r w:rsidRPr="00E75C03">
        <w:rPr>
          <w:color w:val="000000" w:themeColor="text1"/>
        </w:rPr>
        <w:t>Bouachrine</w:t>
      </w:r>
      <w:proofErr w:type="spellEnd"/>
      <w:r w:rsidRPr="00E75C03">
        <w:rPr>
          <w:color w:val="000000" w:themeColor="text1"/>
        </w:rPr>
        <w:t xml:space="preserve">, M.; </w:t>
      </w:r>
      <w:proofErr w:type="spellStart"/>
      <w:r w:rsidRPr="00E75C03">
        <w:rPr>
          <w:color w:val="000000" w:themeColor="text1"/>
        </w:rPr>
        <w:t>Chtita</w:t>
      </w:r>
      <w:proofErr w:type="spellEnd"/>
      <w:r w:rsidRPr="00E75C03">
        <w:rPr>
          <w:color w:val="000000" w:themeColor="text1"/>
        </w:rPr>
        <w:t xml:space="preserve">, S. Computational studies in dermo-cosmetics: In silico discovery of therapeutic agents targeting a variety of proteins for skin diseases. Current Topics in Medicinal Chemistry </w:t>
      </w:r>
      <w:r w:rsidRPr="00E75C03">
        <w:rPr>
          <w:b/>
          <w:bCs/>
          <w:color w:val="000000" w:themeColor="text1"/>
        </w:rPr>
        <w:t>2025</w:t>
      </w:r>
      <w:r w:rsidRPr="00E75C03">
        <w:rPr>
          <w:color w:val="000000" w:themeColor="text1"/>
        </w:rPr>
        <w:t>, 25, 657–88.</w:t>
      </w:r>
    </w:p>
    <w:p w14:paraId="3B1B4E51" w14:textId="77777777" w:rsidR="00226D1C" w:rsidRPr="00E75C03" w:rsidRDefault="00226D1C" w:rsidP="00E75C03">
      <w:pPr>
        <w:pStyle w:val="MDPI81references"/>
        <w:rPr>
          <w:color w:val="000000" w:themeColor="text1"/>
        </w:rPr>
      </w:pPr>
      <w:r w:rsidRPr="0034361B">
        <w:rPr>
          <w:color w:val="000000" w:themeColor="text1"/>
          <w:lang w:val="pt-PT"/>
        </w:rPr>
        <w:t>Salvador do Amaral, L.; Morais, A.A.; Cobre, A. de F.; Lazo, R.E.L.; Stremel, D.P.; Carneiro, J.; et al. </w:t>
      </w:r>
      <w:r w:rsidRPr="00E75C03">
        <w:rPr>
          <w:color w:val="000000" w:themeColor="text1"/>
        </w:rPr>
        <w:t xml:space="preserve">Integration of machine learning‐QSAR and </w:t>
      </w:r>
      <w:proofErr w:type="spellStart"/>
      <w:r w:rsidRPr="00E75C03">
        <w:rPr>
          <w:color w:val="000000" w:themeColor="text1"/>
        </w:rPr>
        <w:t>polypharmacology</w:t>
      </w:r>
      <w:proofErr w:type="spellEnd"/>
      <w:r w:rsidRPr="00E75C03">
        <w:rPr>
          <w:color w:val="000000" w:themeColor="text1"/>
        </w:rPr>
        <w:t xml:space="preserve"> in drug discovery for leishmaniasis using natural and repurposed compounds. </w:t>
      </w:r>
      <w:proofErr w:type="spellStart"/>
      <w:r w:rsidRPr="00E75C03">
        <w:rPr>
          <w:color w:val="000000" w:themeColor="text1"/>
        </w:rPr>
        <w:t>ChemistrySelect</w:t>
      </w:r>
      <w:proofErr w:type="spellEnd"/>
      <w:r w:rsidRPr="00E75C03">
        <w:rPr>
          <w:color w:val="000000" w:themeColor="text1"/>
        </w:rPr>
        <w:t xml:space="preserve"> </w:t>
      </w:r>
      <w:r w:rsidRPr="00E75C03">
        <w:rPr>
          <w:b/>
          <w:bCs/>
          <w:color w:val="000000" w:themeColor="text1"/>
        </w:rPr>
        <w:t>2025</w:t>
      </w:r>
      <w:r w:rsidRPr="00E75C03">
        <w:rPr>
          <w:color w:val="000000" w:themeColor="text1"/>
        </w:rPr>
        <w:t>, 10.</w:t>
      </w:r>
    </w:p>
    <w:p w14:paraId="21985F1B" w14:textId="77777777" w:rsidR="00226D1C" w:rsidRPr="00E75C03" w:rsidRDefault="00226D1C" w:rsidP="00E75C03">
      <w:pPr>
        <w:pStyle w:val="MDPI81references"/>
        <w:rPr>
          <w:color w:val="000000" w:themeColor="text1"/>
        </w:rPr>
      </w:pPr>
      <w:proofErr w:type="spellStart"/>
      <w:r w:rsidRPr="00E75C03">
        <w:rPr>
          <w:color w:val="000000" w:themeColor="text1"/>
        </w:rPr>
        <w:t>Zdrazil</w:t>
      </w:r>
      <w:proofErr w:type="spellEnd"/>
      <w:r w:rsidRPr="00E75C03">
        <w:rPr>
          <w:color w:val="000000" w:themeColor="text1"/>
        </w:rPr>
        <w:t xml:space="preserve">, B. Fifteen years of </w:t>
      </w:r>
      <w:proofErr w:type="spellStart"/>
      <w:r w:rsidRPr="00E75C03">
        <w:rPr>
          <w:color w:val="000000" w:themeColor="text1"/>
        </w:rPr>
        <w:t>ChEMBL</w:t>
      </w:r>
      <w:proofErr w:type="spellEnd"/>
      <w:r w:rsidRPr="00E75C03">
        <w:rPr>
          <w:color w:val="000000" w:themeColor="text1"/>
        </w:rPr>
        <w:t xml:space="preserve"> and its role in cheminformatics and drug discovery. Journal of Cheminformatics </w:t>
      </w:r>
      <w:r w:rsidRPr="00E75C03">
        <w:rPr>
          <w:b/>
          <w:bCs/>
          <w:color w:val="000000" w:themeColor="text1"/>
        </w:rPr>
        <w:t>2025</w:t>
      </w:r>
      <w:r w:rsidRPr="00E75C03">
        <w:rPr>
          <w:color w:val="000000" w:themeColor="text1"/>
        </w:rPr>
        <w:t>, 17.</w:t>
      </w:r>
    </w:p>
    <w:p w14:paraId="6D8554F0" w14:textId="77777777" w:rsidR="00226D1C" w:rsidRPr="00E75C03" w:rsidRDefault="00226D1C" w:rsidP="00E75C03">
      <w:pPr>
        <w:pStyle w:val="MDPI81references"/>
        <w:rPr>
          <w:color w:val="000000" w:themeColor="text1"/>
        </w:rPr>
      </w:pPr>
      <w:r w:rsidRPr="00E75C03">
        <w:rPr>
          <w:color w:val="000000" w:themeColor="text1"/>
        </w:rPr>
        <w:t xml:space="preserve">Yap, C.W. </w:t>
      </w:r>
      <w:proofErr w:type="spellStart"/>
      <w:r w:rsidRPr="00E75C03">
        <w:rPr>
          <w:color w:val="000000" w:themeColor="text1"/>
        </w:rPr>
        <w:t>PaDEL</w:t>
      </w:r>
      <w:proofErr w:type="spellEnd"/>
      <w:r w:rsidRPr="00E75C03">
        <w:rPr>
          <w:color w:val="000000" w:themeColor="text1"/>
        </w:rPr>
        <w:t xml:space="preserve">‐descriptor: An </w:t>
      </w:r>
      <w:proofErr w:type="gramStart"/>
      <w:r w:rsidRPr="00E75C03">
        <w:rPr>
          <w:color w:val="000000" w:themeColor="text1"/>
        </w:rPr>
        <w:t>open source</w:t>
      </w:r>
      <w:proofErr w:type="gramEnd"/>
      <w:r w:rsidRPr="00E75C03">
        <w:rPr>
          <w:color w:val="000000" w:themeColor="text1"/>
        </w:rPr>
        <w:t xml:space="preserve"> software to calculate molecular descriptors and fingerprints. Journal of Computational Chemistry </w:t>
      </w:r>
      <w:r w:rsidRPr="00E75C03">
        <w:rPr>
          <w:b/>
          <w:bCs/>
          <w:color w:val="000000" w:themeColor="text1"/>
        </w:rPr>
        <w:t>2010</w:t>
      </w:r>
      <w:r w:rsidRPr="00E75C03">
        <w:rPr>
          <w:color w:val="000000" w:themeColor="text1"/>
        </w:rPr>
        <w:t>, 32, 1466–74.</w:t>
      </w:r>
    </w:p>
    <w:p w14:paraId="2F187BFE" w14:textId="77777777" w:rsidR="00226D1C" w:rsidRPr="00E75C03" w:rsidRDefault="00226D1C" w:rsidP="00E75C03">
      <w:pPr>
        <w:pStyle w:val="MDPI81references"/>
        <w:rPr>
          <w:color w:val="000000" w:themeColor="text1"/>
        </w:rPr>
      </w:pPr>
      <w:proofErr w:type="spellStart"/>
      <w:r w:rsidRPr="00E75C03">
        <w:rPr>
          <w:color w:val="000000" w:themeColor="text1"/>
        </w:rPr>
        <w:t>Kurani</w:t>
      </w:r>
      <w:proofErr w:type="spellEnd"/>
      <w:r w:rsidRPr="00E75C03">
        <w:rPr>
          <w:color w:val="000000" w:themeColor="text1"/>
        </w:rPr>
        <w:t xml:space="preserve">, A.; Doshi, P.; </w:t>
      </w:r>
      <w:proofErr w:type="spellStart"/>
      <w:r w:rsidRPr="00E75C03">
        <w:rPr>
          <w:color w:val="000000" w:themeColor="text1"/>
        </w:rPr>
        <w:t>Vakharia</w:t>
      </w:r>
      <w:proofErr w:type="spellEnd"/>
      <w:r w:rsidRPr="00E75C03">
        <w:rPr>
          <w:color w:val="000000" w:themeColor="text1"/>
        </w:rPr>
        <w:t xml:space="preserve">, A.; Shah, M. A comprehensive comparative study of artificial neural network (ANN) and support vector machines (SVM) on stock forecasting. Annals of Data Science </w:t>
      </w:r>
      <w:r w:rsidRPr="00E75C03">
        <w:rPr>
          <w:b/>
          <w:bCs/>
          <w:color w:val="000000" w:themeColor="text1"/>
        </w:rPr>
        <w:t>2021</w:t>
      </w:r>
      <w:r w:rsidRPr="00E75C03">
        <w:rPr>
          <w:color w:val="000000" w:themeColor="text1"/>
        </w:rPr>
        <w:t>, 10, 183–208.</w:t>
      </w:r>
    </w:p>
    <w:p w14:paraId="59597C0A" w14:textId="77777777" w:rsidR="00226D1C" w:rsidRPr="00E75C03" w:rsidRDefault="00226D1C" w:rsidP="00E75C03">
      <w:pPr>
        <w:pStyle w:val="MDPI81references"/>
        <w:rPr>
          <w:color w:val="000000" w:themeColor="text1"/>
        </w:rPr>
      </w:pPr>
      <w:r w:rsidRPr="00E75C03">
        <w:rPr>
          <w:color w:val="000000" w:themeColor="text1"/>
        </w:rPr>
        <w:t xml:space="preserve">Reddy, G.T.; Reddy, M.P.K.; </w:t>
      </w:r>
      <w:proofErr w:type="spellStart"/>
      <w:r w:rsidRPr="00E75C03">
        <w:rPr>
          <w:color w:val="000000" w:themeColor="text1"/>
        </w:rPr>
        <w:t>Lakshmanna</w:t>
      </w:r>
      <w:proofErr w:type="spellEnd"/>
      <w:r w:rsidRPr="00E75C03">
        <w:rPr>
          <w:color w:val="000000" w:themeColor="text1"/>
        </w:rPr>
        <w:t xml:space="preserve">, K.; </w:t>
      </w:r>
      <w:proofErr w:type="spellStart"/>
      <w:r w:rsidRPr="00E75C03">
        <w:rPr>
          <w:color w:val="000000" w:themeColor="text1"/>
        </w:rPr>
        <w:t>Kaluri</w:t>
      </w:r>
      <w:proofErr w:type="spellEnd"/>
      <w:r w:rsidRPr="00E75C03">
        <w:rPr>
          <w:color w:val="000000" w:themeColor="text1"/>
        </w:rPr>
        <w:t xml:space="preserve">, R.; Rajput, D.S.; Srivastava, G.; et al. Analysis of dimensionality reduction techniques on big data. IEEE Access </w:t>
      </w:r>
      <w:r w:rsidRPr="00E75C03">
        <w:rPr>
          <w:b/>
          <w:bCs/>
          <w:color w:val="000000" w:themeColor="text1"/>
        </w:rPr>
        <w:t>2020</w:t>
      </w:r>
      <w:r w:rsidRPr="00E75C03">
        <w:rPr>
          <w:color w:val="000000" w:themeColor="text1"/>
        </w:rPr>
        <w:t>, 8, 54776–88.</w:t>
      </w:r>
    </w:p>
    <w:p w14:paraId="58F87162" w14:textId="77777777" w:rsidR="00226D1C" w:rsidRPr="00E75C03" w:rsidRDefault="00226D1C" w:rsidP="00E75C03">
      <w:pPr>
        <w:pStyle w:val="MDPI81references"/>
        <w:rPr>
          <w:color w:val="000000" w:themeColor="text1"/>
        </w:rPr>
      </w:pPr>
      <w:r w:rsidRPr="00E75C03">
        <w:rPr>
          <w:color w:val="000000" w:themeColor="text1"/>
        </w:rPr>
        <w:t xml:space="preserve">Cao, D.; Deng, Z.; Zhu, M.; Yao, Z.; Dong, J.; Zhao, R. Ensemble partial least squares regression for descriptor selection, outlier detection, applicability domain assessment, and ensemble modeling in QSAR/QSPR modeling. Journal of Chemometrics </w:t>
      </w:r>
      <w:r w:rsidRPr="00E75C03">
        <w:rPr>
          <w:b/>
          <w:bCs/>
          <w:color w:val="000000" w:themeColor="text1"/>
        </w:rPr>
        <w:t>2017</w:t>
      </w:r>
      <w:r w:rsidRPr="00E75C03">
        <w:rPr>
          <w:color w:val="000000" w:themeColor="text1"/>
        </w:rPr>
        <w:t>, 31.</w:t>
      </w:r>
    </w:p>
    <w:p w14:paraId="4E22B011" w14:textId="77777777" w:rsidR="00226D1C" w:rsidRPr="00E75C03" w:rsidRDefault="00226D1C" w:rsidP="00E75C03">
      <w:pPr>
        <w:pStyle w:val="MDPI81references"/>
        <w:rPr>
          <w:color w:val="000000" w:themeColor="text1"/>
        </w:rPr>
      </w:pPr>
      <w:r w:rsidRPr="00E75C03">
        <w:rPr>
          <w:color w:val="000000" w:themeColor="text1"/>
        </w:rPr>
        <w:t xml:space="preserve">Gardiner, L.J.; </w:t>
      </w:r>
      <w:proofErr w:type="spellStart"/>
      <w:r w:rsidRPr="00E75C03">
        <w:rPr>
          <w:color w:val="000000" w:themeColor="text1"/>
        </w:rPr>
        <w:t>Carrieri</w:t>
      </w:r>
      <w:proofErr w:type="spellEnd"/>
      <w:r w:rsidRPr="00E75C03">
        <w:rPr>
          <w:color w:val="000000" w:themeColor="text1"/>
        </w:rPr>
        <w:t xml:space="preserve">, A.P.; Bingham, K.; </w:t>
      </w:r>
      <w:proofErr w:type="spellStart"/>
      <w:r w:rsidRPr="00E75C03">
        <w:rPr>
          <w:color w:val="000000" w:themeColor="text1"/>
        </w:rPr>
        <w:t>Macluskie</w:t>
      </w:r>
      <w:proofErr w:type="spellEnd"/>
      <w:r w:rsidRPr="00E75C03">
        <w:rPr>
          <w:color w:val="000000" w:themeColor="text1"/>
        </w:rPr>
        <w:t>, G.; Bunton, D.; McNeil, M.; et al. Combining explainable machine learning, demographic and multi-</w:t>
      </w:r>
      <w:proofErr w:type="spellStart"/>
      <w:r w:rsidRPr="00E75C03">
        <w:rPr>
          <w:color w:val="000000" w:themeColor="text1"/>
        </w:rPr>
        <w:t>omic</w:t>
      </w:r>
      <w:proofErr w:type="spellEnd"/>
      <w:r w:rsidRPr="00E75C03">
        <w:rPr>
          <w:color w:val="000000" w:themeColor="text1"/>
        </w:rPr>
        <w:t xml:space="preserve"> data to inform precision medicine strategies for inflammatory bowel disease. PLOS ONE </w:t>
      </w:r>
      <w:r w:rsidRPr="00E75C03">
        <w:rPr>
          <w:b/>
          <w:bCs/>
          <w:color w:val="000000" w:themeColor="text1"/>
        </w:rPr>
        <w:t>2022</w:t>
      </w:r>
      <w:r w:rsidRPr="00E75C03">
        <w:rPr>
          <w:color w:val="000000" w:themeColor="text1"/>
        </w:rPr>
        <w:t>, 17, e0263248.</w:t>
      </w:r>
    </w:p>
    <w:p w14:paraId="23C9527F" w14:textId="77777777" w:rsidR="00226D1C" w:rsidRDefault="00226D1C" w:rsidP="00E75C03">
      <w:pPr>
        <w:pStyle w:val="MDPI81references"/>
        <w:rPr>
          <w:color w:val="000000" w:themeColor="text1"/>
        </w:rPr>
      </w:pPr>
      <w:r w:rsidRPr="00E75C03">
        <w:rPr>
          <w:color w:val="000000" w:themeColor="text1"/>
        </w:rPr>
        <w:t xml:space="preserve">Karami, T.K.; Hailu, S.; Feng, S.; Graham, R.; </w:t>
      </w:r>
      <w:proofErr w:type="spellStart"/>
      <w:r w:rsidRPr="00E75C03">
        <w:rPr>
          <w:color w:val="000000" w:themeColor="text1"/>
        </w:rPr>
        <w:t>Gukasyan</w:t>
      </w:r>
      <w:proofErr w:type="spellEnd"/>
      <w:r w:rsidRPr="00E75C03">
        <w:rPr>
          <w:color w:val="000000" w:themeColor="text1"/>
        </w:rPr>
        <w:t xml:space="preserve">, H.J. Eyes on </w:t>
      </w:r>
      <w:proofErr w:type="spellStart"/>
      <w:r w:rsidRPr="00E75C03">
        <w:rPr>
          <w:color w:val="000000" w:themeColor="text1"/>
        </w:rPr>
        <w:t>lipinski’s</w:t>
      </w:r>
      <w:proofErr w:type="spellEnd"/>
      <w:r w:rsidRPr="00E75C03">
        <w:rPr>
          <w:color w:val="000000" w:themeColor="text1"/>
        </w:rPr>
        <w:t xml:space="preserve"> rule of five: A new “rule of thumb” for physicochemical design space of ophthalmic drugs. Journal of Ocular Pharmacology and Therapeutics </w:t>
      </w:r>
      <w:r w:rsidRPr="00E75C03">
        <w:rPr>
          <w:b/>
          <w:bCs/>
          <w:color w:val="000000" w:themeColor="text1"/>
        </w:rPr>
        <w:t>2022</w:t>
      </w:r>
      <w:r w:rsidRPr="00E75C03">
        <w:rPr>
          <w:color w:val="000000" w:themeColor="text1"/>
        </w:rPr>
        <w:t>, 38, 43–55.</w:t>
      </w:r>
    </w:p>
    <w:p w14:paraId="6672B043" w14:textId="6BA75600" w:rsidR="00226D1C" w:rsidRPr="00503643" w:rsidRDefault="00503643" w:rsidP="00503643">
      <w:pPr>
        <w:pStyle w:val="MDPI81references"/>
        <w:rPr>
          <w:color w:val="000000" w:themeColor="text1"/>
        </w:rPr>
      </w:pPr>
      <w:r w:rsidRPr="00503643">
        <w:rPr>
          <w:color w:val="000000" w:themeColor="text1"/>
        </w:rPr>
        <w:t xml:space="preserve">Clinical and Laboratory Standards Institute. Methods for Antimicrobial Susceptibility Testing of Anaerobic Bacteria, 9th Edition; CLSI Standard M11; Clinical and Laboratory Standards Institute: Wayne, PA, USA, </w:t>
      </w:r>
      <w:r w:rsidRPr="00F04AEE">
        <w:rPr>
          <w:b/>
          <w:bCs/>
          <w:color w:val="FF0000"/>
        </w:rPr>
        <w:t>20</w:t>
      </w:r>
      <w:r w:rsidR="004C0373" w:rsidRPr="00F04AEE">
        <w:rPr>
          <w:b/>
          <w:bCs/>
          <w:color w:val="FF0000"/>
        </w:rPr>
        <w:t>18</w:t>
      </w:r>
      <w:r w:rsidRPr="00503643">
        <w:rPr>
          <w:color w:val="000000" w:themeColor="text1"/>
        </w:rPr>
        <w:t>.</w:t>
      </w:r>
    </w:p>
    <w:p w14:paraId="0325C32C" w14:textId="42144339" w:rsidR="00AE2466" w:rsidRPr="00E75C03" w:rsidRDefault="0048317E" w:rsidP="00E75C03">
      <w:pPr>
        <w:pStyle w:val="MDPI81references"/>
        <w:numPr>
          <w:ilvl w:val="0"/>
          <w:numId w:val="0"/>
        </w:numPr>
        <w:rPr>
          <w:color w:val="000000" w:themeColor="text1"/>
        </w:rPr>
      </w:pPr>
      <w:r w:rsidRPr="00E75C03">
        <w:rPr>
          <w:color w:val="000000" w:themeColor="text1"/>
        </w:rPr>
        <w:br w:type="page"/>
      </w:r>
    </w:p>
    <w:p w14:paraId="6BD17367" w14:textId="77777777" w:rsidR="00AE2466" w:rsidRPr="00E75C03" w:rsidRDefault="0048317E">
      <w:pPr>
        <w:pStyle w:val="MDPI63notes"/>
        <w:rPr>
          <w:color w:val="000000" w:themeColor="text1"/>
        </w:rPr>
      </w:pPr>
      <w:r w:rsidRPr="00E75C03">
        <w:rPr>
          <w:b/>
          <w:color w:val="000000" w:themeColor="text1"/>
        </w:rPr>
        <w:lastRenderedPageBreak/>
        <w:t>Disclaimer/Publisher’s Note:</w:t>
      </w:r>
      <w:r w:rsidRPr="00E75C03">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AE2466" w:rsidRPr="00E75C03">
      <w:headerReference w:type="even" r:id="rId18"/>
      <w:headerReference w:type="default" r:id="rId19"/>
      <w:footerReference w:type="default" r:id="rId20"/>
      <w:headerReference w:type="first" r:id="rId21"/>
      <w:footerReference w:type="first" r:id="rId22"/>
      <w:type w:val="continuous"/>
      <w:pgSz w:w="11906" w:h="16838"/>
      <w:pgMar w:top="1417" w:right="720" w:bottom="907" w:left="720" w:header="720" w:footer="612"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吉星 刘" w:date="2025-12-26T15:46:00Z" w:initials="吉刘">
    <w:p w14:paraId="479F8260" w14:textId="77777777" w:rsidR="00DE1D54" w:rsidRDefault="00DE1D54">
      <w:pPr>
        <w:pStyle w:val="CommentText"/>
      </w:pPr>
      <w:r>
        <w:rPr>
          <w:rStyle w:val="CommentReference"/>
        </w:rPr>
        <w:annotationRef/>
      </w:r>
      <w:r>
        <w:t>To bold</w:t>
      </w:r>
    </w:p>
    <w:p w14:paraId="4E06A573" w14:textId="0EC9DFC6" w:rsidR="00DE1D54" w:rsidRDefault="00DE1D5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06A5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1A29E1" w16cex:dateUtc="2025-12-26T0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06A573" w16cid:durableId="181A29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159C6" w14:textId="77777777" w:rsidR="00A67337" w:rsidRDefault="00A67337">
      <w:pPr>
        <w:spacing w:line="240" w:lineRule="auto"/>
      </w:pPr>
      <w:r>
        <w:separator/>
      </w:r>
    </w:p>
  </w:endnote>
  <w:endnote w:type="continuationSeparator" w:id="0">
    <w:p w14:paraId="3A19161D" w14:textId="77777777" w:rsidR="00A67337" w:rsidRDefault="00A673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23165" w14:textId="77777777" w:rsidR="007C5B00" w:rsidRDefault="007C5B00">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00643" w14:textId="77777777" w:rsidR="007C5B00" w:rsidRDefault="007C5B00">
    <w:pPr>
      <w:pBdr>
        <w:top w:val="single" w:sz="4" w:space="0" w:color="000000"/>
      </w:pBdr>
      <w:adjustRightInd w:val="0"/>
      <w:snapToGrid w:val="0"/>
      <w:spacing w:before="480" w:line="100" w:lineRule="exact"/>
      <w:rPr>
        <w:i/>
        <w:iCs/>
        <w:sz w:val="16"/>
        <w:szCs w:val="16"/>
      </w:rPr>
    </w:pPr>
  </w:p>
  <w:p w14:paraId="0B7D055F" w14:textId="77777777" w:rsidR="007C5B00" w:rsidRPr="004B28F6" w:rsidRDefault="007C5B00">
    <w:pPr>
      <w:tabs>
        <w:tab w:val="right" w:pos="10466"/>
      </w:tabs>
      <w:spacing w:line="240" w:lineRule="auto"/>
      <w:rPr>
        <w:sz w:val="16"/>
        <w:szCs w:val="16"/>
        <w:lang w:val="pt-PT"/>
      </w:rPr>
    </w:pPr>
    <w:r w:rsidRPr="004B28F6">
      <w:rPr>
        <w:i/>
        <w:iCs/>
        <w:sz w:val="16"/>
        <w:szCs w:val="16"/>
        <w:lang w:val="pt-PT"/>
      </w:rPr>
      <w:t>Molecules</w:t>
    </w:r>
    <w:r w:rsidRPr="004B28F6">
      <w:rPr>
        <w:i/>
        <w:sz w:val="16"/>
        <w:szCs w:val="16"/>
        <w:lang w:val="pt-PT"/>
      </w:rPr>
      <w:t xml:space="preserve"> </w:t>
    </w:r>
    <w:r w:rsidRPr="004B28F6">
      <w:rPr>
        <w:b/>
        <w:iCs/>
        <w:sz w:val="16"/>
        <w:szCs w:val="16"/>
        <w:lang w:val="pt-PT"/>
      </w:rPr>
      <w:t>2025</w:t>
    </w:r>
    <w:r w:rsidRPr="004B28F6">
      <w:rPr>
        <w:iCs/>
        <w:sz w:val="16"/>
        <w:szCs w:val="16"/>
        <w:lang w:val="pt-PT"/>
      </w:rPr>
      <w:t>,</w:t>
    </w:r>
    <w:r w:rsidRPr="004B28F6">
      <w:rPr>
        <w:i/>
        <w:iCs/>
        <w:sz w:val="16"/>
        <w:szCs w:val="16"/>
        <w:lang w:val="pt-PT"/>
      </w:rPr>
      <w:t xml:space="preserve"> 30</w:t>
    </w:r>
    <w:r w:rsidRPr="004B28F6">
      <w:rPr>
        <w:iCs/>
        <w:sz w:val="16"/>
        <w:szCs w:val="16"/>
        <w:lang w:val="pt-PT"/>
      </w:rPr>
      <w:t>, x</w:t>
    </w:r>
    <w:r w:rsidRPr="004B28F6">
      <w:rPr>
        <w:sz w:val="16"/>
        <w:szCs w:val="16"/>
        <w:lang w:val="pt-PT"/>
      </w:rPr>
      <w:tab/>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78F410" w14:textId="77777777" w:rsidR="00A67337" w:rsidRDefault="00A67337">
      <w:pPr>
        <w:spacing w:line="240" w:lineRule="auto"/>
      </w:pPr>
      <w:r>
        <w:separator/>
      </w:r>
    </w:p>
  </w:footnote>
  <w:footnote w:type="continuationSeparator" w:id="0">
    <w:p w14:paraId="6F78D719" w14:textId="77777777" w:rsidR="00A67337" w:rsidRDefault="00A673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D3479" w14:textId="77777777" w:rsidR="007C5B00" w:rsidRDefault="007C5B0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081BC" w14:textId="77777777" w:rsidR="007C5B00" w:rsidRDefault="007C5B00">
    <w:pPr>
      <w:tabs>
        <w:tab w:val="right" w:pos="10466"/>
      </w:tabs>
      <w:adjustRightInd w:val="0"/>
      <w:snapToGrid w:val="0"/>
      <w:spacing w:line="240" w:lineRule="auto"/>
      <w:rPr>
        <w:sz w:val="16"/>
      </w:rPr>
    </w:pPr>
    <w:r>
      <w:rPr>
        <w:i/>
        <w:sz w:val="16"/>
      </w:rPr>
      <w:t xml:space="preserve">Molecules </w:t>
    </w:r>
    <w:r>
      <w:rPr>
        <w:b/>
        <w:sz w:val="16"/>
      </w:rPr>
      <w:t>2025</w:t>
    </w:r>
    <w:r>
      <w:rPr>
        <w:sz w:val="16"/>
      </w:rPr>
      <w:t>,</w:t>
    </w:r>
    <w:r>
      <w:rPr>
        <w:i/>
        <w:sz w:val="16"/>
      </w:rPr>
      <w:t xml:space="preserve"> 30</w:t>
    </w:r>
    <w:r>
      <w:rPr>
        <w:sz w:val="16"/>
      </w:rPr>
      <w:t>, x FOR PEER REVIEW</w:t>
    </w:r>
    <w:r>
      <w:rPr>
        <w:sz w:val="16"/>
      </w:rPr>
      <w:ptab w:relativeTo="margin" w:alignment="right" w:leader="none"/>
    </w:r>
    <w:r>
      <w:rPr>
        <w:sz w:val="16"/>
      </w:rPr>
      <w:fldChar w:fldCharType="begin"/>
    </w:r>
    <w:r>
      <w:rPr>
        <w:sz w:val="16"/>
      </w:rPr>
      <w:instrText xml:space="preserve"> PAGE   \* MERGEFORMAT </w:instrText>
    </w:r>
    <w:r>
      <w:rPr>
        <w:sz w:val="16"/>
      </w:rPr>
      <w:fldChar w:fldCharType="separate"/>
    </w:r>
    <w:r>
      <w:rPr>
        <w:sz w:val="16"/>
      </w:rPr>
      <w:t>2</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7</w:t>
    </w:r>
    <w:r>
      <w:rPr>
        <w:sz w:val="16"/>
      </w:rPr>
      <w:fldChar w:fldCharType="end"/>
    </w:r>
  </w:p>
  <w:p w14:paraId="3B3E01DB" w14:textId="77777777" w:rsidR="007C5B00" w:rsidRDefault="007C5B00">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7C5B00" w14:paraId="2DCB4EE8" w14:textId="77777777">
      <w:trPr>
        <w:trHeight w:val="686"/>
      </w:trPr>
      <w:tc>
        <w:tcPr>
          <w:tcW w:w="3679" w:type="dxa"/>
          <w:vAlign w:val="center"/>
        </w:tcPr>
        <w:p w14:paraId="430310C3" w14:textId="77777777" w:rsidR="007C5B00" w:rsidRDefault="007C5B00">
          <w:pPr>
            <w:pStyle w:val="Header"/>
            <w:pBdr>
              <w:bottom w:val="none" w:sz="0" w:space="0" w:color="auto"/>
            </w:pBdr>
            <w:jc w:val="left"/>
            <w:rPr>
              <w:rFonts w:eastAsia="DengXian"/>
              <w:b/>
              <w:bCs/>
            </w:rPr>
          </w:pPr>
          <w:r>
            <w:rPr>
              <w:rFonts w:eastAsia="DengXian"/>
              <w:b/>
              <w:bCs/>
              <w:noProof/>
            </w:rPr>
            <w:drawing>
              <wp:inline distT="0" distB="0" distL="0" distR="0" wp14:anchorId="35C2F3D4" wp14:editId="1310CC3B">
                <wp:extent cx="1426210" cy="431800"/>
                <wp:effectExtent l="0" t="0" r="2540" b="6350"/>
                <wp:docPr id="212797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216" name="Picture 1"/>
                        <pic:cNvPicPr>
                          <a:picLocks noChangeAspect="1"/>
                        </pic:cNvPicPr>
                      </pic:nvPicPr>
                      <pic:blipFill>
                        <a:blip r:embed="rId1"/>
                        <a:stretch>
                          <a:fillRect/>
                        </a:stretch>
                      </pic:blipFill>
                      <pic:spPr>
                        <a:xfrm>
                          <a:off x="0" y="0"/>
                          <a:ext cx="1426817" cy="432000"/>
                        </a:xfrm>
                        <a:prstGeom prst="rect">
                          <a:avLst/>
                        </a:prstGeom>
                      </pic:spPr>
                    </pic:pic>
                  </a:graphicData>
                </a:graphic>
              </wp:inline>
            </w:drawing>
          </w:r>
        </w:p>
      </w:tc>
      <w:tc>
        <w:tcPr>
          <w:tcW w:w="4535" w:type="dxa"/>
          <w:vAlign w:val="center"/>
        </w:tcPr>
        <w:p w14:paraId="67A6EF6A" w14:textId="77777777" w:rsidR="007C5B00" w:rsidRDefault="007C5B00">
          <w:pPr>
            <w:pStyle w:val="Header"/>
            <w:pBdr>
              <w:bottom w:val="none" w:sz="0" w:space="0" w:color="auto"/>
            </w:pBdr>
            <w:rPr>
              <w:rFonts w:eastAsia="DengXian"/>
              <w:b/>
              <w:bCs/>
            </w:rPr>
          </w:pPr>
        </w:p>
      </w:tc>
      <w:tc>
        <w:tcPr>
          <w:tcW w:w="2273" w:type="dxa"/>
          <w:vAlign w:val="center"/>
        </w:tcPr>
        <w:p w14:paraId="0A3BA8E7" w14:textId="77777777" w:rsidR="007C5B00" w:rsidRDefault="007C5B00">
          <w:pPr>
            <w:pStyle w:val="Header"/>
            <w:pBdr>
              <w:bottom w:val="none" w:sz="0" w:space="0" w:color="auto"/>
            </w:pBdr>
            <w:jc w:val="right"/>
            <w:rPr>
              <w:rFonts w:eastAsia="DengXian"/>
              <w:b/>
              <w:bCs/>
            </w:rPr>
          </w:pPr>
          <w:r>
            <w:rPr>
              <w:rFonts w:eastAsia="DengXian"/>
              <w:b/>
              <w:bCs/>
              <w:noProof/>
            </w:rPr>
            <w:drawing>
              <wp:inline distT="0" distB="0" distL="0" distR="0" wp14:anchorId="0677C077" wp14:editId="3B1F3E38">
                <wp:extent cx="539750" cy="359410"/>
                <wp:effectExtent l="0" t="0" r="0" b="2540"/>
                <wp:docPr id="1953093348" name="Picture 1"/>
                <wp:cNvGraphicFramePr/>
                <a:graphic xmlns:a="http://schemas.openxmlformats.org/drawingml/2006/main">
                  <a:graphicData uri="http://schemas.openxmlformats.org/drawingml/2006/picture">
                    <pic:pic xmlns:pic="http://schemas.openxmlformats.org/drawingml/2006/picture">
                      <pic:nvPicPr>
                        <pic:cNvPr id="1953093348" name="Picture 1"/>
                        <pic:cNvPicPr/>
                      </pic:nvPicPr>
                      <pic:blipFill>
                        <a:blip r:embed="rId2"/>
                        <a:stretch>
                          <a:fillRect/>
                        </a:stretch>
                      </pic:blipFill>
                      <pic:spPr>
                        <a:xfrm>
                          <a:off x="0" y="0"/>
                          <a:ext cx="540000" cy="360000"/>
                        </a:xfrm>
                        <a:prstGeom prst="rect">
                          <a:avLst/>
                        </a:prstGeom>
                      </pic:spPr>
                    </pic:pic>
                  </a:graphicData>
                </a:graphic>
              </wp:inline>
            </w:drawing>
          </w:r>
        </w:p>
      </w:tc>
    </w:tr>
  </w:tbl>
  <w:p w14:paraId="6B9EDB77" w14:textId="77777777" w:rsidR="007C5B00" w:rsidRDefault="007C5B00">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9411"/>
    <w:multiLevelType w:val="multilevel"/>
    <w:tmpl w:val="FADC94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8B468F5"/>
    <w:multiLevelType w:val="multilevel"/>
    <w:tmpl w:val="18B468F5"/>
    <w:lvl w:ilvl="0">
      <w:start w:val="1"/>
      <w:numFmt w:val="bullet"/>
      <w:pStyle w:val="MDPI38bullet"/>
      <w:lvlText w:val=""/>
      <w:lvlJc w:val="left"/>
      <w:pPr>
        <w:ind w:left="3033" w:hanging="425"/>
      </w:pPr>
      <w:rPr>
        <w:rFonts w:ascii="Symbol" w:hAnsi="Symbol" w:hint="default"/>
        <w:b w:val="0"/>
        <w:i w:val="0"/>
        <w:sz w:val="2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3A66122"/>
    <w:multiLevelType w:val="multilevel"/>
    <w:tmpl w:val="23A66122"/>
    <w:lvl w:ilvl="0">
      <w:start w:val="1"/>
      <w:numFmt w:val="decimal"/>
      <w:pStyle w:val="MDPI71footnotes"/>
      <w:lvlText w:val="%1."/>
      <w:lvlJc w:val="left"/>
      <w:pPr>
        <w:ind w:left="425" w:hanging="425"/>
      </w:pPr>
      <w:rPr>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50A245F"/>
    <w:multiLevelType w:val="multilevel"/>
    <w:tmpl w:val="250A245F"/>
    <w:lvl w:ilvl="0">
      <w:start w:val="1"/>
      <w:numFmt w:val="decimal"/>
      <w:lvlText w:val="%1."/>
      <w:lvlJc w:val="left"/>
      <w:pPr>
        <w:ind w:left="420" w:hanging="42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22172AF"/>
    <w:multiLevelType w:val="multilevel"/>
    <w:tmpl w:val="522172AF"/>
    <w:lvl w:ilvl="0">
      <w:start w:val="1"/>
      <w:numFmt w:val="decimal"/>
      <w:pStyle w:val="MDPI81references"/>
      <w:lvlText w:val="%1."/>
      <w:lvlJc w:val="left"/>
      <w:pPr>
        <w:ind w:left="425" w:hanging="425"/>
      </w:pPr>
      <w:rPr>
        <w:b w:val="0"/>
        <w:i w:val="0"/>
        <w:sz w:val="2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B777DBA"/>
    <w:multiLevelType w:val="multilevel"/>
    <w:tmpl w:val="6B777DBA"/>
    <w:lvl w:ilvl="0">
      <w:start w:val="1"/>
      <w:numFmt w:val="decimal"/>
      <w:pStyle w:val="MDPI37itemize"/>
      <w:lvlText w:val="%1."/>
      <w:lvlJc w:val="left"/>
      <w:pPr>
        <w:ind w:left="3033" w:hanging="425"/>
      </w:pPr>
      <w:rPr>
        <w:b w:val="0"/>
        <w:i w:val="0"/>
        <w:sz w:val="20"/>
        <w:vertAlign w:val="baseline"/>
      </w:rPr>
    </w:lvl>
    <w:lvl w:ilvl="1">
      <w:start w:val="1"/>
      <w:numFmt w:val="lowerLetter"/>
      <w:lvlText w:val="%2."/>
      <w:lvlJc w:val="left"/>
      <w:pPr>
        <w:ind w:left="4048" w:hanging="360"/>
      </w:pPr>
    </w:lvl>
    <w:lvl w:ilvl="2">
      <w:start w:val="1"/>
      <w:numFmt w:val="lowerRoman"/>
      <w:lvlText w:val="%3."/>
      <w:lvlJc w:val="right"/>
      <w:pPr>
        <w:ind w:left="4768" w:hanging="180"/>
      </w:pPr>
    </w:lvl>
    <w:lvl w:ilvl="3">
      <w:start w:val="1"/>
      <w:numFmt w:val="decimal"/>
      <w:lvlText w:val="%4."/>
      <w:lvlJc w:val="left"/>
      <w:pPr>
        <w:ind w:left="5488" w:hanging="360"/>
      </w:pPr>
    </w:lvl>
    <w:lvl w:ilvl="4">
      <w:start w:val="1"/>
      <w:numFmt w:val="lowerLetter"/>
      <w:lvlText w:val="%5."/>
      <w:lvlJc w:val="left"/>
      <w:pPr>
        <w:ind w:left="6208" w:hanging="360"/>
      </w:pPr>
    </w:lvl>
    <w:lvl w:ilvl="5">
      <w:start w:val="1"/>
      <w:numFmt w:val="lowerRoman"/>
      <w:lvlText w:val="%6."/>
      <w:lvlJc w:val="right"/>
      <w:pPr>
        <w:ind w:left="6928" w:hanging="180"/>
      </w:pPr>
    </w:lvl>
    <w:lvl w:ilvl="6">
      <w:start w:val="1"/>
      <w:numFmt w:val="decimal"/>
      <w:lvlText w:val="%7."/>
      <w:lvlJc w:val="left"/>
      <w:pPr>
        <w:ind w:left="7648" w:hanging="360"/>
      </w:pPr>
    </w:lvl>
    <w:lvl w:ilvl="7">
      <w:start w:val="1"/>
      <w:numFmt w:val="lowerLetter"/>
      <w:lvlText w:val="%8."/>
      <w:lvlJc w:val="left"/>
      <w:pPr>
        <w:ind w:left="8368" w:hanging="360"/>
      </w:pPr>
    </w:lvl>
    <w:lvl w:ilvl="8">
      <w:start w:val="1"/>
      <w:numFmt w:val="lowerRoman"/>
      <w:lvlText w:val="%9."/>
      <w:lvlJc w:val="right"/>
      <w:pPr>
        <w:ind w:left="9088" w:hanging="180"/>
      </w:pPr>
    </w:lvl>
  </w:abstractNum>
  <w:num w:numId="1" w16cid:durableId="271784220">
    <w:abstractNumId w:val="5"/>
  </w:num>
  <w:num w:numId="2" w16cid:durableId="146358942">
    <w:abstractNumId w:val="1"/>
  </w:num>
  <w:num w:numId="3" w16cid:durableId="724380071">
    <w:abstractNumId w:val="4"/>
  </w:num>
  <w:num w:numId="4" w16cid:durableId="569540473">
    <w:abstractNumId w:val="2"/>
  </w:num>
  <w:num w:numId="5" w16cid:durableId="3826819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19228064">
    <w:abstractNumId w:val="3"/>
  </w:num>
  <w:num w:numId="7" w16cid:durableId="12822219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71549969">
    <w:abstractNumId w:val="4"/>
  </w:num>
  <w:num w:numId="9" w16cid:durableId="96543272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吉星 刘">
    <w15:presenceInfo w15:providerId="Windows Live" w15:userId="0be2ff77828d74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E1E"/>
    <w:rsid w:val="FF2DA5D7"/>
    <w:rsid w:val="00000DCF"/>
    <w:rsid w:val="000012F2"/>
    <w:rsid w:val="00001937"/>
    <w:rsid w:val="00004A62"/>
    <w:rsid w:val="000050EB"/>
    <w:rsid w:val="00005D6C"/>
    <w:rsid w:val="00024128"/>
    <w:rsid w:val="00025E1B"/>
    <w:rsid w:val="00026298"/>
    <w:rsid w:val="00026851"/>
    <w:rsid w:val="00034369"/>
    <w:rsid w:val="000368A4"/>
    <w:rsid w:val="00036FB7"/>
    <w:rsid w:val="00044891"/>
    <w:rsid w:val="00045371"/>
    <w:rsid w:val="00051B8A"/>
    <w:rsid w:val="00052604"/>
    <w:rsid w:val="00066319"/>
    <w:rsid w:val="000738FB"/>
    <w:rsid w:val="00074084"/>
    <w:rsid w:val="00080C1D"/>
    <w:rsid w:val="00097E91"/>
    <w:rsid w:val="000A1902"/>
    <w:rsid w:val="000B658D"/>
    <w:rsid w:val="000B66BD"/>
    <w:rsid w:val="000C73A7"/>
    <w:rsid w:val="000D65C6"/>
    <w:rsid w:val="000D70B1"/>
    <w:rsid w:val="000E21E9"/>
    <w:rsid w:val="000E692C"/>
    <w:rsid w:val="000E79A3"/>
    <w:rsid w:val="000F138E"/>
    <w:rsid w:val="000F1D98"/>
    <w:rsid w:val="000F4847"/>
    <w:rsid w:val="00103C88"/>
    <w:rsid w:val="00104793"/>
    <w:rsid w:val="00107ED3"/>
    <w:rsid w:val="00112CE1"/>
    <w:rsid w:val="001170DC"/>
    <w:rsid w:val="00131358"/>
    <w:rsid w:val="00131CEC"/>
    <w:rsid w:val="00136228"/>
    <w:rsid w:val="00141821"/>
    <w:rsid w:val="001425C2"/>
    <w:rsid w:val="001446D3"/>
    <w:rsid w:val="00150DC8"/>
    <w:rsid w:val="001533FE"/>
    <w:rsid w:val="001552AF"/>
    <w:rsid w:val="0016553B"/>
    <w:rsid w:val="00166859"/>
    <w:rsid w:val="00177DD2"/>
    <w:rsid w:val="00180963"/>
    <w:rsid w:val="001B1F97"/>
    <w:rsid w:val="001B20E6"/>
    <w:rsid w:val="001B2D41"/>
    <w:rsid w:val="001B4C93"/>
    <w:rsid w:val="001B5854"/>
    <w:rsid w:val="001B6875"/>
    <w:rsid w:val="001C470E"/>
    <w:rsid w:val="001C5FB1"/>
    <w:rsid w:val="001D7718"/>
    <w:rsid w:val="001E1F93"/>
    <w:rsid w:val="001E2AEB"/>
    <w:rsid w:val="001E43EF"/>
    <w:rsid w:val="001F1FF2"/>
    <w:rsid w:val="001F4D3B"/>
    <w:rsid w:val="001F69C9"/>
    <w:rsid w:val="00201E8B"/>
    <w:rsid w:val="00202D34"/>
    <w:rsid w:val="002136A6"/>
    <w:rsid w:val="002148DB"/>
    <w:rsid w:val="00214A16"/>
    <w:rsid w:val="00225B91"/>
    <w:rsid w:val="00226A72"/>
    <w:rsid w:val="00226D1C"/>
    <w:rsid w:val="00226F3B"/>
    <w:rsid w:val="00231EF3"/>
    <w:rsid w:val="00232EDB"/>
    <w:rsid w:val="002338F2"/>
    <w:rsid w:val="00235727"/>
    <w:rsid w:val="00236957"/>
    <w:rsid w:val="00237992"/>
    <w:rsid w:val="0024183C"/>
    <w:rsid w:val="00241E44"/>
    <w:rsid w:val="00244422"/>
    <w:rsid w:val="002510CF"/>
    <w:rsid w:val="00253589"/>
    <w:rsid w:val="00257D3A"/>
    <w:rsid w:val="00260559"/>
    <w:rsid w:val="00276368"/>
    <w:rsid w:val="00287D71"/>
    <w:rsid w:val="0029029C"/>
    <w:rsid w:val="00295161"/>
    <w:rsid w:val="002954D9"/>
    <w:rsid w:val="0029570A"/>
    <w:rsid w:val="002A2B46"/>
    <w:rsid w:val="002C0E4C"/>
    <w:rsid w:val="002D1B58"/>
    <w:rsid w:val="002D2C97"/>
    <w:rsid w:val="002D6280"/>
    <w:rsid w:val="002E012B"/>
    <w:rsid w:val="002E2ABA"/>
    <w:rsid w:val="002F126F"/>
    <w:rsid w:val="00300C52"/>
    <w:rsid w:val="00302133"/>
    <w:rsid w:val="00303DB6"/>
    <w:rsid w:val="00310344"/>
    <w:rsid w:val="00313AAB"/>
    <w:rsid w:val="00315288"/>
    <w:rsid w:val="00326141"/>
    <w:rsid w:val="0033188F"/>
    <w:rsid w:val="00342799"/>
    <w:rsid w:val="0034361B"/>
    <w:rsid w:val="003527DB"/>
    <w:rsid w:val="00361B93"/>
    <w:rsid w:val="00363D4A"/>
    <w:rsid w:val="00364200"/>
    <w:rsid w:val="003645F9"/>
    <w:rsid w:val="00375FD4"/>
    <w:rsid w:val="003917CA"/>
    <w:rsid w:val="00397D3D"/>
    <w:rsid w:val="003A456B"/>
    <w:rsid w:val="003A45CB"/>
    <w:rsid w:val="003C1F71"/>
    <w:rsid w:val="003D0EF6"/>
    <w:rsid w:val="003D7AC4"/>
    <w:rsid w:val="003F2E2B"/>
    <w:rsid w:val="003F498E"/>
    <w:rsid w:val="003F52B8"/>
    <w:rsid w:val="00401D30"/>
    <w:rsid w:val="00407940"/>
    <w:rsid w:val="004142BD"/>
    <w:rsid w:val="004148E5"/>
    <w:rsid w:val="00420FE7"/>
    <w:rsid w:val="00423E88"/>
    <w:rsid w:val="0042537E"/>
    <w:rsid w:val="0042622F"/>
    <w:rsid w:val="004331F7"/>
    <w:rsid w:val="004334E2"/>
    <w:rsid w:val="00451910"/>
    <w:rsid w:val="00454A4A"/>
    <w:rsid w:val="00461940"/>
    <w:rsid w:val="00464526"/>
    <w:rsid w:val="00466D8C"/>
    <w:rsid w:val="00467560"/>
    <w:rsid w:val="00473F08"/>
    <w:rsid w:val="00482F60"/>
    <w:rsid w:val="0048317E"/>
    <w:rsid w:val="00487414"/>
    <w:rsid w:val="00491EEF"/>
    <w:rsid w:val="00497A03"/>
    <w:rsid w:val="004A5983"/>
    <w:rsid w:val="004A5E26"/>
    <w:rsid w:val="004B28F6"/>
    <w:rsid w:val="004B2940"/>
    <w:rsid w:val="004B3ABA"/>
    <w:rsid w:val="004B5C98"/>
    <w:rsid w:val="004C0373"/>
    <w:rsid w:val="004C2A3A"/>
    <w:rsid w:val="004C32BF"/>
    <w:rsid w:val="004C6519"/>
    <w:rsid w:val="004D2FB7"/>
    <w:rsid w:val="004D349E"/>
    <w:rsid w:val="004D4D9F"/>
    <w:rsid w:val="004D5213"/>
    <w:rsid w:val="004E2807"/>
    <w:rsid w:val="004E7DF2"/>
    <w:rsid w:val="004F257D"/>
    <w:rsid w:val="004F264C"/>
    <w:rsid w:val="004F362F"/>
    <w:rsid w:val="004F486B"/>
    <w:rsid w:val="004F635A"/>
    <w:rsid w:val="00503643"/>
    <w:rsid w:val="00520649"/>
    <w:rsid w:val="00520B75"/>
    <w:rsid w:val="005250E0"/>
    <w:rsid w:val="005264BC"/>
    <w:rsid w:val="00530805"/>
    <w:rsid w:val="00531202"/>
    <w:rsid w:val="005316EB"/>
    <w:rsid w:val="00533F07"/>
    <w:rsid w:val="0053461A"/>
    <w:rsid w:val="00544265"/>
    <w:rsid w:val="0054471A"/>
    <w:rsid w:val="00545B32"/>
    <w:rsid w:val="00550473"/>
    <w:rsid w:val="00570824"/>
    <w:rsid w:val="00572662"/>
    <w:rsid w:val="00576344"/>
    <w:rsid w:val="00584C50"/>
    <w:rsid w:val="00590BE0"/>
    <w:rsid w:val="005A45C1"/>
    <w:rsid w:val="005B0C5A"/>
    <w:rsid w:val="005B22A9"/>
    <w:rsid w:val="005B4197"/>
    <w:rsid w:val="005B6C9F"/>
    <w:rsid w:val="005C1668"/>
    <w:rsid w:val="005C27D8"/>
    <w:rsid w:val="005D16EB"/>
    <w:rsid w:val="005D1ADD"/>
    <w:rsid w:val="005F3FA6"/>
    <w:rsid w:val="005F7010"/>
    <w:rsid w:val="005F766B"/>
    <w:rsid w:val="00605BAA"/>
    <w:rsid w:val="00612AB9"/>
    <w:rsid w:val="0061526F"/>
    <w:rsid w:val="00617065"/>
    <w:rsid w:val="00620277"/>
    <w:rsid w:val="006206CC"/>
    <w:rsid w:val="00624B59"/>
    <w:rsid w:val="00624CBD"/>
    <w:rsid w:val="00633D4F"/>
    <w:rsid w:val="00635422"/>
    <w:rsid w:val="0064506A"/>
    <w:rsid w:val="00660C39"/>
    <w:rsid w:val="00662516"/>
    <w:rsid w:val="00672C45"/>
    <w:rsid w:val="00682256"/>
    <w:rsid w:val="00685407"/>
    <w:rsid w:val="00687CD2"/>
    <w:rsid w:val="00690F77"/>
    <w:rsid w:val="006915A4"/>
    <w:rsid w:val="00692393"/>
    <w:rsid w:val="006A11E3"/>
    <w:rsid w:val="006A37F1"/>
    <w:rsid w:val="006A6D91"/>
    <w:rsid w:val="006B0B50"/>
    <w:rsid w:val="006B13E4"/>
    <w:rsid w:val="006C2378"/>
    <w:rsid w:val="006D1BD0"/>
    <w:rsid w:val="006E162C"/>
    <w:rsid w:val="006F26A6"/>
    <w:rsid w:val="006F6D13"/>
    <w:rsid w:val="0071438D"/>
    <w:rsid w:val="0071491B"/>
    <w:rsid w:val="00720A0F"/>
    <w:rsid w:val="00723436"/>
    <w:rsid w:val="00732C43"/>
    <w:rsid w:val="007409C2"/>
    <w:rsid w:val="00744AED"/>
    <w:rsid w:val="007476A3"/>
    <w:rsid w:val="007504DF"/>
    <w:rsid w:val="00755021"/>
    <w:rsid w:val="007568CE"/>
    <w:rsid w:val="00763058"/>
    <w:rsid w:val="00772A71"/>
    <w:rsid w:val="0077337D"/>
    <w:rsid w:val="007745C2"/>
    <w:rsid w:val="0077486D"/>
    <w:rsid w:val="0078191D"/>
    <w:rsid w:val="00781FA0"/>
    <w:rsid w:val="0078255F"/>
    <w:rsid w:val="0079131A"/>
    <w:rsid w:val="00793CD1"/>
    <w:rsid w:val="0079642A"/>
    <w:rsid w:val="007A04A6"/>
    <w:rsid w:val="007B084C"/>
    <w:rsid w:val="007B61BB"/>
    <w:rsid w:val="007C0A63"/>
    <w:rsid w:val="007C5B00"/>
    <w:rsid w:val="007C67E8"/>
    <w:rsid w:val="007D0675"/>
    <w:rsid w:val="007E082D"/>
    <w:rsid w:val="007E3971"/>
    <w:rsid w:val="007E7118"/>
    <w:rsid w:val="007F6A44"/>
    <w:rsid w:val="008008A4"/>
    <w:rsid w:val="00802A29"/>
    <w:rsid w:val="008151BF"/>
    <w:rsid w:val="00817180"/>
    <w:rsid w:val="008244BE"/>
    <w:rsid w:val="008267AD"/>
    <w:rsid w:val="00831D9C"/>
    <w:rsid w:val="00835774"/>
    <w:rsid w:val="00837DBE"/>
    <w:rsid w:val="00847669"/>
    <w:rsid w:val="00852555"/>
    <w:rsid w:val="00854D7A"/>
    <w:rsid w:val="00865AC6"/>
    <w:rsid w:val="00866CC9"/>
    <w:rsid w:val="00881751"/>
    <w:rsid w:val="00881961"/>
    <w:rsid w:val="00881A6D"/>
    <w:rsid w:val="00883C53"/>
    <w:rsid w:val="008852BE"/>
    <w:rsid w:val="008903A2"/>
    <w:rsid w:val="008966F2"/>
    <w:rsid w:val="008B0762"/>
    <w:rsid w:val="008B2E1E"/>
    <w:rsid w:val="008B50FC"/>
    <w:rsid w:val="008B6313"/>
    <w:rsid w:val="008B63B7"/>
    <w:rsid w:val="008C00A3"/>
    <w:rsid w:val="008C1B35"/>
    <w:rsid w:val="008C20DC"/>
    <w:rsid w:val="008C4F1D"/>
    <w:rsid w:val="008D336B"/>
    <w:rsid w:val="008D6363"/>
    <w:rsid w:val="008E34FF"/>
    <w:rsid w:val="008F6039"/>
    <w:rsid w:val="008F7B77"/>
    <w:rsid w:val="00900DC3"/>
    <w:rsid w:val="00920985"/>
    <w:rsid w:val="00925E7C"/>
    <w:rsid w:val="009323F1"/>
    <w:rsid w:val="00940182"/>
    <w:rsid w:val="0094131C"/>
    <w:rsid w:val="00951805"/>
    <w:rsid w:val="00954B7C"/>
    <w:rsid w:val="009563A0"/>
    <w:rsid w:val="0097410A"/>
    <w:rsid w:val="00975CA6"/>
    <w:rsid w:val="00986B25"/>
    <w:rsid w:val="009926FC"/>
    <w:rsid w:val="00992EFB"/>
    <w:rsid w:val="009B656A"/>
    <w:rsid w:val="009C2BBE"/>
    <w:rsid w:val="009D12D8"/>
    <w:rsid w:val="009D175B"/>
    <w:rsid w:val="009D777D"/>
    <w:rsid w:val="009E084B"/>
    <w:rsid w:val="009E10F3"/>
    <w:rsid w:val="009E617B"/>
    <w:rsid w:val="009F0AA1"/>
    <w:rsid w:val="009F64B8"/>
    <w:rsid w:val="009F70E6"/>
    <w:rsid w:val="009F7959"/>
    <w:rsid w:val="00A10E28"/>
    <w:rsid w:val="00A16FDB"/>
    <w:rsid w:val="00A23B0F"/>
    <w:rsid w:val="00A273D6"/>
    <w:rsid w:val="00A3125E"/>
    <w:rsid w:val="00A33384"/>
    <w:rsid w:val="00A376D5"/>
    <w:rsid w:val="00A47319"/>
    <w:rsid w:val="00A57CD3"/>
    <w:rsid w:val="00A60721"/>
    <w:rsid w:val="00A65B04"/>
    <w:rsid w:val="00A67337"/>
    <w:rsid w:val="00A706B3"/>
    <w:rsid w:val="00A71348"/>
    <w:rsid w:val="00A854F6"/>
    <w:rsid w:val="00AA2181"/>
    <w:rsid w:val="00AA38BE"/>
    <w:rsid w:val="00AA58C3"/>
    <w:rsid w:val="00AB636C"/>
    <w:rsid w:val="00AB6F9C"/>
    <w:rsid w:val="00AC4E30"/>
    <w:rsid w:val="00AC53F4"/>
    <w:rsid w:val="00AD7CFC"/>
    <w:rsid w:val="00AE2351"/>
    <w:rsid w:val="00AE2466"/>
    <w:rsid w:val="00AE269B"/>
    <w:rsid w:val="00AE338A"/>
    <w:rsid w:val="00AE5FDC"/>
    <w:rsid w:val="00AF0422"/>
    <w:rsid w:val="00AF2EA0"/>
    <w:rsid w:val="00AF45B0"/>
    <w:rsid w:val="00AF4DAD"/>
    <w:rsid w:val="00B056EB"/>
    <w:rsid w:val="00B21D88"/>
    <w:rsid w:val="00B23D46"/>
    <w:rsid w:val="00B27206"/>
    <w:rsid w:val="00B325D7"/>
    <w:rsid w:val="00B43A65"/>
    <w:rsid w:val="00B473C0"/>
    <w:rsid w:val="00B50B26"/>
    <w:rsid w:val="00B50CC0"/>
    <w:rsid w:val="00B53D3C"/>
    <w:rsid w:val="00B53F34"/>
    <w:rsid w:val="00B610E1"/>
    <w:rsid w:val="00B623E7"/>
    <w:rsid w:val="00B62415"/>
    <w:rsid w:val="00B62DF0"/>
    <w:rsid w:val="00B72491"/>
    <w:rsid w:val="00B820A2"/>
    <w:rsid w:val="00B823D8"/>
    <w:rsid w:val="00B917F9"/>
    <w:rsid w:val="00B941F6"/>
    <w:rsid w:val="00B94E07"/>
    <w:rsid w:val="00B96AFE"/>
    <w:rsid w:val="00BA7E5C"/>
    <w:rsid w:val="00BB7C8E"/>
    <w:rsid w:val="00BC1279"/>
    <w:rsid w:val="00BD2410"/>
    <w:rsid w:val="00BD270B"/>
    <w:rsid w:val="00BE6385"/>
    <w:rsid w:val="00BE6B2C"/>
    <w:rsid w:val="00BF56CA"/>
    <w:rsid w:val="00C0018E"/>
    <w:rsid w:val="00C250C2"/>
    <w:rsid w:val="00C3047D"/>
    <w:rsid w:val="00C433E4"/>
    <w:rsid w:val="00C446D4"/>
    <w:rsid w:val="00C53DE6"/>
    <w:rsid w:val="00C56154"/>
    <w:rsid w:val="00C6305B"/>
    <w:rsid w:val="00C67C59"/>
    <w:rsid w:val="00C86473"/>
    <w:rsid w:val="00C92161"/>
    <w:rsid w:val="00C92E14"/>
    <w:rsid w:val="00C95C8A"/>
    <w:rsid w:val="00C95C9E"/>
    <w:rsid w:val="00C95FF1"/>
    <w:rsid w:val="00CA209A"/>
    <w:rsid w:val="00CA4EE6"/>
    <w:rsid w:val="00CD5F34"/>
    <w:rsid w:val="00CF2C8E"/>
    <w:rsid w:val="00CF6D83"/>
    <w:rsid w:val="00D05A90"/>
    <w:rsid w:val="00D10D46"/>
    <w:rsid w:val="00D13D26"/>
    <w:rsid w:val="00D21971"/>
    <w:rsid w:val="00D23071"/>
    <w:rsid w:val="00D23271"/>
    <w:rsid w:val="00D236E4"/>
    <w:rsid w:val="00D23D83"/>
    <w:rsid w:val="00D2505A"/>
    <w:rsid w:val="00D25A36"/>
    <w:rsid w:val="00D26547"/>
    <w:rsid w:val="00D26A75"/>
    <w:rsid w:val="00D30D71"/>
    <w:rsid w:val="00D33E69"/>
    <w:rsid w:val="00D575A8"/>
    <w:rsid w:val="00D6274C"/>
    <w:rsid w:val="00D6292A"/>
    <w:rsid w:val="00D6434F"/>
    <w:rsid w:val="00D72FA4"/>
    <w:rsid w:val="00D7517C"/>
    <w:rsid w:val="00D835B9"/>
    <w:rsid w:val="00D83D06"/>
    <w:rsid w:val="00DA4505"/>
    <w:rsid w:val="00DA76F1"/>
    <w:rsid w:val="00DB0F5E"/>
    <w:rsid w:val="00DB50D5"/>
    <w:rsid w:val="00DC0D2A"/>
    <w:rsid w:val="00DC2537"/>
    <w:rsid w:val="00DC68A8"/>
    <w:rsid w:val="00DD038B"/>
    <w:rsid w:val="00DD3D51"/>
    <w:rsid w:val="00DE1D54"/>
    <w:rsid w:val="00DE4B9D"/>
    <w:rsid w:val="00DE51A2"/>
    <w:rsid w:val="00DF5057"/>
    <w:rsid w:val="00E008A1"/>
    <w:rsid w:val="00E223EC"/>
    <w:rsid w:val="00E33859"/>
    <w:rsid w:val="00E40126"/>
    <w:rsid w:val="00E45FC1"/>
    <w:rsid w:val="00E50A21"/>
    <w:rsid w:val="00E55545"/>
    <w:rsid w:val="00E55FAA"/>
    <w:rsid w:val="00E75C03"/>
    <w:rsid w:val="00E80E1F"/>
    <w:rsid w:val="00E817B4"/>
    <w:rsid w:val="00E818D3"/>
    <w:rsid w:val="00E83CCC"/>
    <w:rsid w:val="00E9271D"/>
    <w:rsid w:val="00EA49CC"/>
    <w:rsid w:val="00EA5958"/>
    <w:rsid w:val="00EB1F78"/>
    <w:rsid w:val="00EB2FD7"/>
    <w:rsid w:val="00EC1E94"/>
    <w:rsid w:val="00EC5EEE"/>
    <w:rsid w:val="00ED4238"/>
    <w:rsid w:val="00ED5DB0"/>
    <w:rsid w:val="00EF03D6"/>
    <w:rsid w:val="00EF295B"/>
    <w:rsid w:val="00F01F8B"/>
    <w:rsid w:val="00F04AB5"/>
    <w:rsid w:val="00F04AEE"/>
    <w:rsid w:val="00F2121E"/>
    <w:rsid w:val="00F2465E"/>
    <w:rsid w:val="00F30E16"/>
    <w:rsid w:val="00F33616"/>
    <w:rsid w:val="00F339B7"/>
    <w:rsid w:val="00F34FEE"/>
    <w:rsid w:val="00F35155"/>
    <w:rsid w:val="00F3642E"/>
    <w:rsid w:val="00F42F53"/>
    <w:rsid w:val="00F44184"/>
    <w:rsid w:val="00F50017"/>
    <w:rsid w:val="00F54B92"/>
    <w:rsid w:val="00F644C5"/>
    <w:rsid w:val="00F70F4B"/>
    <w:rsid w:val="00F71797"/>
    <w:rsid w:val="00F7507D"/>
    <w:rsid w:val="00F77BA5"/>
    <w:rsid w:val="00F849D3"/>
    <w:rsid w:val="00F91C4F"/>
    <w:rsid w:val="00F93E36"/>
    <w:rsid w:val="00FA4374"/>
    <w:rsid w:val="00FC31A5"/>
    <w:rsid w:val="00FC55CB"/>
    <w:rsid w:val="00FD03AB"/>
    <w:rsid w:val="00FD295A"/>
    <w:rsid w:val="00FE5E96"/>
    <w:rsid w:val="00FF1279"/>
    <w:rsid w:val="00FF187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449B5CF"/>
  <w14:defaultImageDpi w14:val="32767"/>
  <w15:docId w15:val="{EFA46596-24CB-4A45-8CC8-FF14193E2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page number" w:uiPriority="0"/>
    <w:lsdException w:name="endnote reference" w:uiPriority="0"/>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uiPriority="0"/>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8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style>
  <w:style w:type="paragraph" w:styleId="BodyText">
    <w:name w:val="Body Text"/>
    <w:link w:val="BodyTextChar"/>
    <w:pPr>
      <w:spacing w:after="120" w:line="340" w:lineRule="atLeast"/>
      <w:jc w:val="both"/>
    </w:pPr>
    <w:rPr>
      <w:rFonts w:ascii="Palatino Linotype" w:hAnsi="Palatino Linotype"/>
      <w:color w:val="000000"/>
      <w:sz w:val="24"/>
      <w:lang w:eastAsia="de-DE"/>
    </w:rPr>
  </w:style>
  <w:style w:type="paragraph" w:styleId="EndnoteText">
    <w:name w:val="endnote text"/>
    <w:basedOn w:val="Normal"/>
    <w:link w:val="EndnoteTextChar"/>
    <w:semiHidden/>
    <w:unhideWhenUsed/>
    <w:pPr>
      <w:spacing w:line="240" w:lineRule="auto"/>
    </w:pPr>
  </w:style>
  <w:style w:type="paragraph" w:styleId="BalloonText">
    <w:name w:val="Balloon Text"/>
    <w:basedOn w:val="Normal"/>
    <w:link w:val="BalloonTextChar"/>
    <w:uiPriority w:val="99"/>
    <w:rPr>
      <w:rFonts w:cs="Tahoma"/>
      <w:szCs w:val="18"/>
    </w:rPr>
  </w:style>
  <w:style w:type="paragraph" w:styleId="Footer">
    <w:name w:val="footer"/>
    <w:basedOn w:val="Normal"/>
    <w:link w:val="FooterChar"/>
    <w:uiPriority w:val="99"/>
    <w:pPr>
      <w:tabs>
        <w:tab w:val="center" w:pos="4153"/>
        <w:tab w:val="right" w:pos="8306"/>
      </w:tabs>
      <w:snapToGrid w:val="0"/>
      <w:spacing w:line="240" w:lineRule="atLeast"/>
    </w:pPr>
    <w:rPr>
      <w:szCs w:val="18"/>
    </w:rPr>
  </w:style>
  <w:style w:type="paragraph" w:styleId="Header">
    <w:name w:val="header"/>
    <w:basedOn w:val="Normal"/>
    <w:link w:val="HeaderChar"/>
    <w:uiPriority w:val="99"/>
    <w:pPr>
      <w:pBdr>
        <w:bottom w:val="single" w:sz="6" w:space="1" w:color="auto"/>
      </w:pBdr>
      <w:tabs>
        <w:tab w:val="center" w:pos="4153"/>
        <w:tab w:val="right" w:pos="8306"/>
      </w:tabs>
      <w:snapToGrid w:val="0"/>
      <w:spacing w:line="240" w:lineRule="atLeast"/>
      <w:jc w:val="center"/>
    </w:pPr>
    <w:rPr>
      <w:szCs w:val="18"/>
    </w:rPr>
  </w:style>
  <w:style w:type="paragraph" w:styleId="FootnoteText">
    <w:name w:val="footnote text"/>
    <w:basedOn w:val="Normal"/>
    <w:link w:val="FootnoteTextChar"/>
    <w:semiHidden/>
    <w:unhideWhenUsed/>
    <w:pPr>
      <w:spacing w:line="240" w:lineRule="auto"/>
    </w:pPr>
  </w:style>
  <w:style w:type="paragraph" w:styleId="NormalWeb">
    <w:name w:val="Normal (Web)"/>
    <w:basedOn w:val="Normal"/>
    <w:uiPriority w:val="99"/>
    <w:rPr>
      <w:szCs w:val="24"/>
    </w:rPr>
  </w:style>
  <w:style w:type="paragraph" w:styleId="CommentSubject">
    <w:name w:val="annotation subject"/>
    <w:basedOn w:val="CommentText"/>
    <w:next w:val="CommentText"/>
    <w:link w:val="CommentSubjectChar"/>
    <w:rPr>
      <w:b/>
      <w:bCs/>
    </w:rPr>
  </w:style>
  <w:style w:type="table" w:styleId="TableGrid">
    <w:name w:val="Table Grid"/>
    <w:basedOn w:val="TableNormal"/>
    <w:uiPriority w:val="59"/>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Pr>
      <w:b/>
      <w:bCs/>
    </w:rPr>
  </w:style>
  <w:style w:type="character" w:styleId="EndnoteReference">
    <w:name w:val="endnote reference"/>
    <w:rPr>
      <w:vertAlign w:val="superscript"/>
    </w:rPr>
  </w:style>
  <w:style w:type="character" w:styleId="PageNumber">
    <w:name w:val="page number"/>
  </w:style>
  <w:style w:type="character" w:styleId="FollowedHyperlink">
    <w:name w:val="FollowedHyperlink"/>
    <w:rPr>
      <w:color w:val="954F72"/>
      <w:u w:val="single"/>
    </w:rPr>
  </w:style>
  <w:style w:type="character" w:styleId="LineNumber">
    <w:name w:val="line number"/>
    <w:uiPriority w:val="99"/>
    <w:rPr>
      <w:rFonts w:ascii="Palatino Linotype" w:hAnsi="Palatino Linotype"/>
      <w:sz w:val="16"/>
    </w:rPr>
  </w:style>
  <w:style w:type="character" w:styleId="Hyperlink">
    <w:name w:val="Hyperlink"/>
    <w:uiPriority w:val="99"/>
    <w:rPr>
      <w:color w:val="0000FF"/>
      <w:u w:val="single"/>
    </w:rPr>
  </w:style>
  <w:style w:type="character" w:styleId="CommentReference">
    <w:name w:val="annotation reference"/>
    <w:rPr>
      <w:sz w:val="21"/>
      <w:szCs w:val="21"/>
    </w:rPr>
  </w:style>
  <w:style w:type="paragraph" w:customStyle="1" w:styleId="MDPI11articletype">
    <w:name w:val="MDPI_1.1_article_type"/>
    <w:next w:val="Normal"/>
    <w:qFormat/>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Normal"/>
    <w:qFormat/>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character" w:customStyle="1" w:styleId="FooterChar">
    <w:name w:val="Footer Char"/>
    <w:link w:val="Footer"/>
    <w:uiPriority w:val="99"/>
    <w:rPr>
      <w:rFonts w:ascii="Palatino Linotype" w:hAnsi="Palatino Linotype"/>
      <w:color w:val="000000"/>
      <w:szCs w:val="18"/>
    </w:rPr>
  </w:style>
  <w:style w:type="character" w:customStyle="1" w:styleId="HeaderChar">
    <w:name w:val="Header Char"/>
    <w:link w:val="Header"/>
    <w:uiPriority w:val="99"/>
    <w:rPr>
      <w:rFonts w:ascii="Palatino Linotype" w:hAnsi="Palatino Linotype"/>
      <w:color w:val="000000"/>
      <w:szCs w:val="18"/>
    </w:rPr>
  </w:style>
  <w:style w:type="paragraph" w:customStyle="1" w:styleId="MDPI32textnoindent">
    <w:name w:val="MDPI_3.2_text_no_indent"/>
    <w:basedOn w:val="MDPI31text"/>
    <w:qFormat/>
    <w:pPr>
      <w:ind w:firstLine="0"/>
    </w:pPr>
  </w:style>
  <w:style w:type="paragraph" w:customStyle="1" w:styleId="MDPI31text">
    <w:name w:val="MDPI_3.1_text"/>
    <w:qFormat/>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pPr>
      <w:numPr>
        <w:numId w:val="1"/>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pPr>
      <w:numPr>
        <w:numId w:val="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2theorem">
    <w:name w:val="MDPI_8.2_theorem"/>
    <w:qFormat/>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pPr>
      <w:adjustRightInd w:val="0"/>
      <w:snapToGrid w:val="0"/>
      <w:spacing w:before="60" w:after="60" w:line="280" w:lineRule="atLeast"/>
      <w:ind w:left="2608"/>
      <w:outlineLvl w:val="1"/>
    </w:pPr>
    <w:rPr>
      <w:rFonts w:ascii="Palatino Linotype" w:eastAsia="Times New Roman" w:hAnsi="Palatino Linotype"/>
      <w:i/>
      <w:snapToGrid w:val="0"/>
      <w:color w:val="000000"/>
      <w:szCs w:val="22"/>
      <w:lang w:eastAsia="de-DE" w:bidi="en-US"/>
    </w:rPr>
  </w:style>
  <w:style w:type="paragraph" w:customStyle="1" w:styleId="MDPI81references">
    <w:name w:val="MDPI_8.1_references"/>
    <w:qFormat/>
    <w:pPr>
      <w:numPr>
        <w:numId w:val="3"/>
      </w:numPr>
      <w:adjustRightInd w:val="0"/>
      <w:snapToGrid w:val="0"/>
      <w:spacing w:line="280" w:lineRule="atLeast"/>
      <w:jc w:val="both"/>
    </w:pPr>
    <w:rPr>
      <w:rFonts w:ascii="Palatino Linotype" w:eastAsia="Times New Roman" w:hAnsi="Palatino Linotype"/>
      <w:color w:val="000000"/>
      <w:sz w:val="18"/>
      <w:lang w:eastAsia="de-DE" w:bidi="en-US"/>
    </w:rPr>
  </w:style>
  <w:style w:type="character" w:customStyle="1" w:styleId="BalloonTextChar">
    <w:name w:val="Balloon Text Char"/>
    <w:link w:val="BalloonText"/>
    <w:uiPriority w:val="99"/>
    <w:rPr>
      <w:rFonts w:ascii="Palatino Linotype" w:hAnsi="Palatino Linotype" w:cs="Tahoma"/>
      <w:color w:val="000000"/>
      <w:szCs w:val="18"/>
    </w:rPr>
  </w:style>
  <w:style w:type="table" w:customStyle="1" w:styleId="MDPI41threelinetable">
    <w:name w:val="MDPI_4.1_three_line_table"/>
    <w:basedOn w:val="TableNormal"/>
    <w:uiPriority w:val="99"/>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customStyle="1" w:styleId="1">
    <w:name w:val="未处理的提及1"/>
    <w:uiPriority w:val="99"/>
    <w:semiHidden/>
    <w:unhideWhenUsed/>
    <w:rPr>
      <w:color w:val="605E5C"/>
      <w:shd w:val="clear" w:color="auto" w:fill="E1DFDD"/>
    </w:rPr>
  </w:style>
  <w:style w:type="table" w:customStyle="1" w:styleId="41">
    <w:name w:val="无格式表格 41"/>
    <w:basedOn w:val="TableNormal"/>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pPr>
      <w:adjustRightInd w:val="0"/>
      <w:snapToGrid w:val="0"/>
      <w:spacing w:before="240" w:after="120" w:line="280" w:lineRule="atLeast"/>
      <w:jc w:val="center"/>
    </w:pPr>
    <w:rPr>
      <w:rFonts w:ascii="Palatino Linotype" w:hAnsi="Palatino Linotype" w:cs="Cordia New"/>
      <w:color w:val="000000"/>
      <w:sz w:val="18"/>
      <w:szCs w:val="22"/>
      <w:lang w:bidi="en-US"/>
    </w:rPr>
  </w:style>
  <w:style w:type="paragraph" w:customStyle="1" w:styleId="MDPI511onefigurecaption">
    <w:name w:val="MDPI_5.1.1_one_figure_caption"/>
    <w:qFormat/>
    <w:pPr>
      <w:adjustRightInd w:val="0"/>
      <w:snapToGrid w:val="0"/>
      <w:spacing w:before="240" w:after="120" w:line="280" w:lineRule="atLeast"/>
      <w:jc w:val="center"/>
    </w:pPr>
    <w:rPr>
      <w:rFonts w:ascii="Palatino Linotype" w:hAnsi="Palatino Linotype"/>
      <w:color w:val="000000"/>
      <w:sz w:val="18"/>
      <w:lang w:bidi="en-US"/>
    </w:rPr>
  </w:style>
  <w:style w:type="paragraph" w:customStyle="1" w:styleId="MDPI72copyright">
    <w:name w:val="MDPI_7.2_copyright"/>
    <w:qFormat/>
    <w:pPr>
      <w:adjustRightInd w:val="0"/>
      <w:snapToGrid w:val="0"/>
      <w:spacing w:before="120" w:line="240" w:lineRule="atLeast"/>
      <w:ind w:right="113"/>
    </w:pPr>
    <w:rPr>
      <w:rFonts w:ascii="Palatino Linotype" w:eastAsia="Times New Roman" w:hAnsi="Palatino Linotype"/>
      <w:snapToGrid w:val="0"/>
      <w:color w:val="000000"/>
      <w:sz w:val="14"/>
      <w:lang w:val="en-GB" w:eastAsia="en-GB"/>
    </w:rPr>
  </w:style>
  <w:style w:type="table" w:customStyle="1" w:styleId="MDPItable">
    <w:name w:val="MDPI_table"/>
    <w:basedOn w:val="TableNormal"/>
    <w:uiPriority w:val="99"/>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style>
  <w:style w:type="paragraph" w:customStyle="1" w:styleId="10">
    <w:name w:val="书目1"/>
    <w:basedOn w:val="Normal"/>
    <w:next w:val="Normal"/>
    <w:uiPriority w:val="37"/>
    <w:semiHidden/>
    <w:unhideWhenUsed/>
  </w:style>
  <w:style w:type="character" w:customStyle="1" w:styleId="BodyTextChar">
    <w:name w:val="Body Text Char"/>
    <w:link w:val="BodyText"/>
    <w:rPr>
      <w:rFonts w:ascii="Palatino Linotype" w:hAnsi="Palatino Linotype"/>
      <w:color w:val="000000"/>
      <w:sz w:val="24"/>
      <w:lang w:eastAsia="de-DE"/>
    </w:rPr>
  </w:style>
  <w:style w:type="character" w:customStyle="1" w:styleId="CommentTextChar">
    <w:name w:val="Comment Text Char"/>
    <w:link w:val="CommentText"/>
    <w:rPr>
      <w:rFonts w:ascii="Palatino Linotype" w:hAnsi="Palatino Linotype"/>
      <w:color w:val="000000"/>
    </w:rPr>
  </w:style>
  <w:style w:type="character" w:customStyle="1" w:styleId="CommentSubjectChar">
    <w:name w:val="Comment Subject Char"/>
    <w:link w:val="CommentSubject"/>
    <w:rPr>
      <w:rFonts w:ascii="Palatino Linotype" w:hAnsi="Palatino Linotype"/>
      <w:b/>
      <w:bCs/>
      <w:color w:val="000000"/>
    </w:rPr>
  </w:style>
  <w:style w:type="character" w:customStyle="1" w:styleId="EndnoteTextChar">
    <w:name w:val="Endnote Text Char"/>
    <w:link w:val="EndnoteText"/>
    <w:semiHidden/>
    <w:rPr>
      <w:rFonts w:ascii="Palatino Linotype" w:hAnsi="Palatino Linotype"/>
      <w:color w:val="000000"/>
    </w:rPr>
  </w:style>
  <w:style w:type="character" w:customStyle="1" w:styleId="FootnoteTextChar">
    <w:name w:val="Footnote Text Char"/>
    <w:link w:val="FootnoteText"/>
    <w:semiHidden/>
    <w:rPr>
      <w:rFonts w:ascii="Palatino Linotype" w:hAnsi="Palatino Linotype"/>
      <w:color w:val="000000"/>
    </w:rPr>
  </w:style>
  <w:style w:type="paragraph" w:customStyle="1" w:styleId="MsoFootnoteText0">
    <w:name w:val="MsoFootnoteText"/>
    <w:basedOn w:val="NormalWeb"/>
    <w:qFormat/>
    <w:rPr>
      <w:rFonts w:ascii="Times New Roman" w:hAnsi="Times New Roman"/>
    </w:rPr>
  </w:style>
  <w:style w:type="character" w:styleId="PlaceholderText">
    <w:name w:val="Placeholder Text"/>
    <w:uiPriority w:val="99"/>
    <w:semiHidden/>
    <w:rPr>
      <w:color w:val="808080"/>
    </w:rPr>
  </w:style>
  <w:style w:type="paragraph" w:customStyle="1" w:styleId="MDPI71footnotes">
    <w:name w:val="MDPI_7.1_footnotes"/>
    <w:qFormat/>
    <w:pPr>
      <w:numPr>
        <w:numId w:val="4"/>
      </w:numPr>
      <w:adjustRightInd w:val="0"/>
      <w:snapToGrid w:val="0"/>
      <w:spacing w:line="280" w:lineRule="atLeast"/>
    </w:pPr>
    <w:rPr>
      <w:rFonts w:ascii="Palatino Linotype" w:eastAsiaTheme="minorEastAsia" w:hAnsi="Palatino Linotype"/>
      <w:color w:val="000000"/>
      <w:sz w:val="18"/>
    </w:rPr>
  </w:style>
  <w:style w:type="paragraph" w:customStyle="1" w:styleId="11">
    <w:name w:val="修订1"/>
    <w:hidden/>
    <w:uiPriority w:val="99"/>
    <w:semiHidden/>
    <w:rPr>
      <w:rFonts w:ascii="Palatino Linotype" w:hAnsi="Palatino Linotype"/>
      <w:color w:val="000000"/>
    </w:rPr>
  </w:style>
  <w:style w:type="paragraph" w:styleId="Revision">
    <w:name w:val="Revision"/>
    <w:hidden/>
    <w:uiPriority w:val="99"/>
    <w:unhideWhenUsed/>
    <w:rsid w:val="007568CE"/>
    <w:rPr>
      <w:rFonts w:ascii="Palatino Linotype" w:hAnsi="Palatino Linotype"/>
      <w:color w:val="000000"/>
    </w:rPr>
  </w:style>
  <w:style w:type="paragraph" w:styleId="Bibliography">
    <w:name w:val="Bibliography"/>
    <w:basedOn w:val="Normal"/>
    <w:next w:val="Normal"/>
    <w:uiPriority w:val="37"/>
    <w:semiHidden/>
    <w:unhideWhenUsed/>
    <w:rsid w:val="00407940"/>
  </w:style>
  <w:style w:type="character" w:styleId="UnresolvedMention">
    <w:name w:val="Unresolved Mention"/>
    <w:basedOn w:val="DefaultParagraphFont"/>
    <w:uiPriority w:val="99"/>
    <w:semiHidden/>
    <w:unhideWhenUsed/>
    <w:rsid w:val="00F35155"/>
    <w:rPr>
      <w:color w:val="605E5C"/>
      <w:shd w:val="clear" w:color="auto" w:fill="E1DFDD"/>
    </w:rPr>
  </w:style>
  <w:style w:type="paragraph" w:customStyle="1" w:styleId="Compact">
    <w:name w:val="Compact"/>
    <w:basedOn w:val="BodyText"/>
    <w:qFormat/>
    <w:rsid w:val="001E1F93"/>
    <w:pPr>
      <w:spacing w:before="36" w:after="36" w:line="240" w:lineRule="auto"/>
      <w:jc w:val="left"/>
    </w:pPr>
    <w:rPr>
      <w:rFonts w:asciiTheme="minorHAnsi" w:eastAsiaTheme="minorHAnsi" w:hAnsiTheme="minorHAnsi" w:cstheme="minorBidi"/>
      <w:color w:val="auto"/>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352804">
      <w:bodyDiv w:val="1"/>
      <w:marLeft w:val="0"/>
      <w:marRight w:val="0"/>
      <w:marTop w:val="0"/>
      <w:marBottom w:val="0"/>
      <w:divBdr>
        <w:top w:val="none" w:sz="0" w:space="0" w:color="auto"/>
        <w:left w:val="none" w:sz="0" w:space="0" w:color="auto"/>
        <w:bottom w:val="none" w:sz="0" w:space="0" w:color="auto"/>
        <w:right w:val="none" w:sz="0" w:space="0" w:color="auto"/>
      </w:divBdr>
    </w:div>
    <w:div w:id="849610728">
      <w:bodyDiv w:val="1"/>
      <w:marLeft w:val="0"/>
      <w:marRight w:val="0"/>
      <w:marTop w:val="0"/>
      <w:marBottom w:val="0"/>
      <w:divBdr>
        <w:top w:val="none" w:sz="0" w:space="0" w:color="auto"/>
        <w:left w:val="none" w:sz="0" w:space="0" w:color="auto"/>
        <w:bottom w:val="none" w:sz="0" w:space="0" w:color="auto"/>
        <w:right w:val="none" w:sz="0" w:space="0" w:color="auto"/>
      </w:divBdr>
    </w:div>
    <w:div w:id="1057435801">
      <w:bodyDiv w:val="1"/>
      <w:marLeft w:val="0"/>
      <w:marRight w:val="0"/>
      <w:marTop w:val="0"/>
      <w:marBottom w:val="0"/>
      <w:divBdr>
        <w:top w:val="none" w:sz="0" w:space="0" w:color="auto"/>
        <w:left w:val="none" w:sz="0" w:space="0" w:color="auto"/>
        <w:bottom w:val="none" w:sz="0" w:space="0" w:color="auto"/>
        <w:right w:val="none" w:sz="0" w:space="0" w:color="auto"/>
      </w:divBdr>
    </w:div>
    <w:div w:id="1794789848">
      <w:bodyDiv w:val="1"/>
      <w:marLeft w:val="0"/>
      <w:marRight w:val="0"/>
      <w:marTop w:val="0"/>
      <w:marBottom w:val="0"/>
      <w:divBdr>
        <w:top w:val="none" w:sz="0" w:space="0" w:color="auto"/>
        <w:left w:val="none" w:sz="0" w:space="0" w:color="auto"/>
        <w:bottom w:val="none" w:sz="0" w:space="0" w:color="auto"/>
        <w:right w:val="none" w:sz="0" w:space="0" w:color="auto"/>
      </w:divBdr>
    </w:div>
    <w:div w:id="2028477498">
      <w:bodyDiv w:val="1"/>
      <w:marLeft w:val="0"/>
      <w:marRight w:val="0"/>
      <w:marTop w:val="0"/>
      <w:marBottom w:val="0"/>
      <w:divBdr>
        <w:top w:val="none" w:sz="0" w:space="0" w:color="auto"/>
        <w:left w:val="none" w:sz="0" w:space="0" w:color="auto"/>
        <w:bottom w:val="none" w:sz="0" w:space="0" w:color="auto"/>
        <w:right w:val="none" w:sz="0" w:space="0" w:color="auto"/>
      </w:divBdr>
      <w:divsChild>
        <w:div w:id="795877918">
          <w:marLeft w:val="0"/>
          <w:marRight w:val="0"/>
          <w:marTop w:val="0"/>
          <w:marBottom w:val="0"/>
          <w:divBdr>
            <w:top w:val="none" w:sz="0" w:space="0" w:color="auto"/>
            <w:left w:val="none" w:sz="0" w:space="0" w:color="auto"/>
            <w:bottom w:val="none" w:sz="0" w:space="0" w:color="auto"/>
            <w:right w:val="none" w:sz="0" w:space="0" w:color="auto"/>
          </w:divBdr>
          <w:divsChild>
            <w:div w:id="107416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github.com/jixing475/qsar50s"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eader" Target="head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oter" Target="footer2.xml"/></Relationships>
</file>

<file path=word/_rels/header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87446-8330-473A-90F0-4C7CB4FE8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Pages>
  <Words>8028</Words>
  <Characters>45762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53683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creator>Microsoft Office User</dc:creator>
  <cp:lastModifiedBy>吉星 刘</cp:lastModifiedBy>
  <cp:revision>10</cp:revision>
  <cp:lastPrinted>2025-09-30T13:14:00Z</cp:lastPrinted>
  <dcterms:created xsi:type="dcterms:W3CDTF">2025-11-03T07:35:00Z</dcterms:created>
  <dcterms:modified xsi:type="dcterms:W3CDTF">2025-12-26T08:06:00Z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71069f15-958f-40b0-96c3-a7e6065fc05c</vt:lpwstr>
  </property>
  <property fmtid="{D5CDD505-2E9C-101B-9397-08002B2CF9AE}" pid="3" name="KSOProductBuildVer">
    <vt:lpwstr>2052-6.8.2.8850</vt:lpwstr>
  </property>
  <property fmtid="{D5CDD505-2E9C-101B-9397-08002B2CF9AE}" pid="4" name="ICV">
    <vt:lpwstr>EF1E0DF4FB8BCEA6AFCFD26811CE90F3_42</vt:lpwstr>
  </property>
  <property fmtid="{D5CDD505-2E9C-101B-9397-08002B2CF9AE}" pid="5" name="ZOTERO_PREF_1">
    <vt:lpwstr>&lt;data data-version="3" zotero-version="7.0.26"&gt;&lt;session id="gvtuUsWD"/&gt;&lt;style id="http://www.zotero.org/styles/multidisciplinary-digital-publishing-institute" hasBibliography="1" bibliographyStyleHasBeenSet="1"/&gt;&lt;prefs&gt;&lt;pref name="fieldType" value="Field"</vt:lpwstr>
  </property>
  <property fmtid="{D5CDD505-2E9C-101B-9397-08002B2CF9AE}" pid="6" name="ZOTERO_PREF_2">
    <vt:lpwstr>/&gt;&lt;/prefs&gt;&lt;/data&gt;</vt:lpwstr>
  </property>
</Properties>
</file>